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12D3" w:rsidRDefault="005E12D3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 w:rsidRPr="0025579F">
        <w:rPr>
          <w:rFonts w:ascii="Helvetica" w:eastAsia="Times New Roman" w:hAnsi="Helvetica" w:cs="Helvetica"/>
          <w:sz w:val="20"/>
          <w:szCs w:val="20"/>
          <w:u w:val="single"/>
        </w:rPr>
        <w:t>Description de l’association</w:t>
      </w:r>
      <w:r>
        <w:rPr>
          <w:rFonts w:ascii="Helvetica" w:eastAsia="Times New Roman" w:hAnsi="Helvetica" w:cs="Helvetica"/>
          <w:sz w:val="20"/>
          <w:szCs w:val="20"/>
        </w:rPr>
        <w:t> :</w:t>
      </w:r>
    </w:p>
    <w:p w:rsidR="005E12D3" w:rsidRDefault="005E12D3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5E12D3" w:rsidRDefault="005E12D3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L’Autre « lieu » est une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asbl</w:t>
      </w:r>
      <w:proofErr w:type="spellEnd"/>
      <w:r>
        <w:rPr>
          <w:rFonts w:ascii="Helvetica" w:eastAsia="Times New Roman" w:hAnsi="Helvetica" w:cs="Helvetica"/>
          <w:sz w:val="20"/>
          <w:szCs w:val="20"/>
        </w:rPr>
        <w:t xml:space="preserve"> qui s’intéresse aux liens</w:t>
      </w:r>
      <w:r w:rsidR="00907F53">
        <w:rPr>
          <w:rFonts w:ascii="Helvetica" w:eastAsia="Times New Roman" w:hAnsi="Helvetica" w:cs="Helvetica"/>
          <w:sz w:val="20"/>
          <w:szCs w:val="20"/>
        </w:rPr>
        <w:t xml:space="preserve"> entre santé mentale et société et pro</w:t>
      </w:r>
      <w:r w:rsidR="007709A4">
        <w:rPr>
          <w:rFonts w:ascii="Helvetica" w:eastAsia="Times New Roman" w:hAnsi="Helvetica" w:cs="Helvetica"/>
          <w:sz w:val="20"/>
          <w:szCs w:val="20"/>
        </w:rPr>
        <w:t>meut</w:t>
      </w:r>
      <w:r w:rsidR="00907F53">
        <w:rPr>
          <w:rFonts w:ascii="Helvetica" w:eastAsia="Times New Roman" w:hAnsi="Helvetica" w:cs="Helvetica"/>
          <w:sz w:val="20"/>
          <w:szCs w:val="20"/>
        </w:rPr>
        <w:t xml:space="preserve"> des alternatives à l’enfermement psychiatrique.</w:t>
      </w:r>
      <w:r w:rsidR="007709A4">
        <w:rPr>
          <w:rFonts w:ascii="Helvetica" w:eastAsia="Times New Roman" w:hAnsi="Helvetica" w:cs="Helvetica"/>
          <w:sz w:val="20"/>
          <w:szCs w:val="20"/>
        </w:rPr>
        <w:t xml:space="preserve"> L’association propose différentes formules d’accueil et de soutien (permanences, habitats communautaires, groupe d’entraide…) afin de permettre aux personne</w:t>
      </w:r>
      <w:r w:rsidR="00BE3860">
        <w:rPr>
          <w:rFonts w:ascii="Helvetica" w:eastAsia="Times New Roman" w:hAnsi="Helvetica" w:cs="Helvetica"/>
          <w:sz w:val="20"/>
          <w:szCs w:val="20"/>
        </w:rPr>
        <w:t>s qui le désirent de pouvoir viv</w:t>
      </w:r>
      <w:r w:rsidR="007709A4">
        <w:rPr>
          <w:rFonts w:ascii="Helvetica" w:eastAsia="Times New Roman" w:hAnsi="Helvetica" w:cs="Helvetica"/>
          <w:sz w:val="20"/>
          <w:szCs w:val="20"/>
        </w:rPr>
        <w:t>re hors des structures thérapeutiques tout en bénéficiant de certains filets de sécurité. En tant que service d’Education Permanente, l’association vise aussi à sensibiliser un large public, les professionnels et les décideurs politiques.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</w:p>
    <w:p w:rsidR="005E12D3" w:rsidRDefault="005E12D3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B01A11" w:rsidRDefault="00EB36C1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br/>
      </w:r>
      <w:r w:rsidR="00B01A11">
        <w:rPr>
          <w:rFonts w:ascii="Helvetica" w:eastAsia="Times New Roman" w:hAnsi="Helvetica" w:cs="Helvetica"/>
          <w:sz w:val="20"/>
          <w:szCs w:val="20"/>
        </w:rPr>
        <w:t>Poste à pourvoir :</w:t>
      </w:r>
      <w:r>
        <w:rPr>
          <w:rFonts w:ascii="Helvetica" w:eastAsia="Times New Roman" w:hAnsi="Helvetica" w:cs="Helvetica"/>
          <w:sz w:val="20"/>
          <w:szCs w:val="20"/>
        </w:rPr>
        <w:t xml:space="preserve"> </w:t>
      </w:r>
      <w:r w:rsidRPr="00EB36C1">
        <w:rPr>
          <w:rFonts w:ascii="Helvetica" w:eastAsia="Times New Roman" w:hAnsi="Helvetica" w:cs="Helvetica"/>
          <w:b/>
          <w:sz w:val="20"/>
          <w:szCs w:val="20"/>
        </w:rPr>
        <w:t>Animateur socio-culturel</w:t>
      </w:r>
    </w:p>
    <w:p w:rsidR="00B01A11" w:rsidRDefault="00B01A11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B01A11" w:rsidRDefault="00537394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Contrat CDD d’un an à </w:t>
      </w:r>
      <w:r w:rsidRPr="00537394">
        <w:rPr>
          <w:rFonts w:ascii="Helvetica" w:eastAsia="Times New Roman" w:hAnsi="Helvetica" w:cs="Helvetica"/>
          <w:b/>
          <w:sz w:val="20"/>
          <w:szCs w:val="20"/>
        </w:rPr>
        <w:t>mi-temps</w:t>
      </w:r>
      <w:r>
        <w:rPr>
          <w:rFonts w:ascii="Helvetica" w:eastAsia="Times New Roman" w:hAnsi="Helvetica" w:cs="Helvetica"/>
          <w:sz w:val="20"/>
          <w:szCs w:val="20"/>
        </w:rPr>
        <w:t xml:space="preserve"> (avec possibilité d’évoluer en CDI). </w:t>
      </w:r>
    </w:p>
    <w:p w:rsidR="009230D4" w:rsidRDefault="009230D4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Date d’engagement : le 15 décembre 2016.</w:t>
      </w:r>
    </w:p>
    <w:p w:rsidR="0036561C" w:rsidRDefault="0036561C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Date limite de réception des candidatures : le 15 </w:t>
      </w:r>
      <w:r w:rsidR="007B3547">
        <w:rPr>
          <w:rFonts w:ascii="Helvetica" w:eastAsia="Times New Roman" w:hAnsi="Helvetica" w:cs="Helvetica"/>
          <w:sz w:val="20"/>
          <w:szCs w:val="20"/>
        </w:rPr>
        <w:t>octobre</w:t>
      </w:r>
      <w:r>
        <w:rPr>
          <w:rFonts w:ascii="Helvetica" w:eastAsia="Times New Roman" w:hAnsi="Helvetica" w:cs="Helvetica"/>
          <w:sz w:val="20"/>
          <w:szCs w:val="20"/>
        </w:rPr>
        <w:t xml:space="preserve"> 2016</w:t>
      </w:r>
      <w:r w:rsidR="00710C20">
        <w:rPr>
          <w:rFonts w:ascii="Helvetica" w:eastAsia="Times New Roman" w:hAnsi="Helvetica" w:cs="Helvetica"/>
          <w:sz w:val="20"/>
          <w:szCs w:val="20"/>
        </w:rPr>
        <w:t>.</w:t>
      </w:r>
    </w:p>
    <w:p w:rsidR="00EB36C1" w:rsidRDefault="00EB36C1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EB36C1" w:rsidRDefault="00EB36C1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9230D4" w:rsidRPr="0025579F" w:rsidRDefault="00DC12DA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  <w:u w:val="single"/>
        </w:rPr>
      </w:pPr>
      <w:r w:rsidRPr="0025579F">
        <w:rPr>
          <w:rFonts w:ascii="Helvetica" w:eastAsia="Times New Roman" w:hAnsi="Helvetica" w:cs="Helvetica"/>
          <w:sz w:val="20"/>
          <w:szCs w:val="20"/>
          <w:u w:val="single"/>
        </w:rPr>
        <w:t>Missions</w:t>
      </w:r>
      <w:r w:rsidR="00A777BD" w:rsidRPr="0025579F">
        <w:rPr>
          <w:rFonts w:ascii="Helvetica" w:eastAsia="Times New Roman" w:hAnsi="Helvetica" w:cs="Helvetica"/>
          <w:sz w:val="20"/>
          <w:szCs w:val="20"/>
          <w:u w:val="single"/>
        </w:rPr>
        <w:t xml:space="preserve"> / tâches</w:t>
      </w:r>
    </w:p>
    <w:p w:rsidR="00DC12DA" w:rsidRDefault="00DC12DA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DC12DA" w:rsidRPr="00C21EB6" w:rsidRDefault="002F743E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 w:rsidRPr="00C21EB6">
        <w:rPr>
          <w:rFonts w:ascii="Helvetica" w:eastAsia="Times New Roman" w:hAnsi="Helvetica" w:cs="Helvetica"/>
          <w:sz w:val="20"/>
          <w:szCs w:val="20"/>
        </w:rPr>
        <w:t>Animation de groupes dans le cadre de l’Education Permanente</w:t>
      </w:r>
      <w:r w:rsidR="00956F73" w:rsidRPr="00C21EB6">
        <w:rPr>
          <w:rFonts w:ascii="Helvetica" w:eastAsia="Times New Roman" w:hAnsi="Helvetica" w:cs="Helvetica"/>
          <w:sz w:val="20"/>
          <w:szCs w:val="20"/>
        </w:rPr>
        <w:t>, Axe 1.</w:t>
      </w:r>
    </w:p>
    <w:p w:rsidR="00C21EB6" w:rsidRDefault="00C21EB6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 w:rsidRPr="00C21EB6">
        <w:rPr>
          <w:rFonts w:ascii="Helvetica" w:eastAsia="Times New Roman" w:hAnsi="Helvetica" w:cs="Helvetica"/>
          <w:sz w:val="20"/>
          <w:szCs w:val="20"/>
        </w:rPr>
        <w:t>Elaborer des projets participatifs et ateliers à travers différents médias visant à transformer une expérience de vécu en une parole plus large (publique / politique).</w:t>
      </w:r>
    </w:p>
    <w:p w:rsidR="00C21EB6" w:rsidRDefault="00C21EB6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Travail socio-culturel (avec une très large composante sociale) auprès d’un public parfois fortement précarisé. </w:t>
      </w:r>
    </w:p>
    <w:p w:rsidR="00C21EB6" w:rsidRPr="00C21EB6" w:rsidRDefault="00C21EB6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Travail tant au siège social de l’association </w:t>
      </w:r>
      <w:bookmarkStart w:id="0" w:name="_GoBack"/>
      <w:bookmarkEnd w:id="0"/>
      <w:r>
        <w:rPr>
          <w:rFonts w:ascii="Helvetica" w:eastAsia="Times New Roman" w:hAnsi="Helvetica" w:cs="Helvetica"/>
          <w:sz w:val="20"/>
          <w:szCs w:val="20"/>
        </w:rPr>
        <w:t>que dans les maisons d’accueil communautaires de l’Autre « lieu ».</w:t>
      </w:r>
    </w:p>
    <w:p w:rsidR="00C21EB6" w:rsidRDefault="00C21EB6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F94A67" w:rsidRDefault="00F94A67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BA0B4F" w:rsidRPr="0025579F" w:rsidRDefault="00F94A67" w:rsidP="00BA0B4F">
      <w:pPr>
        <w:shd w:val="clear" w:color="auto" w:fill="FFFFFF"/>
        <w:rPr>
          <w:rFonts w:ascii="Helvetica" w:eastAsia="Times New Roman" w:hAnsi="Helvetica" w:cs="Helvetica"/>
          <w:sz w:val="20"/>
          <w:szCs w:val="20"/>
          <w:u w:val="single"/>
        </w:rPr>
      </w:pPr>
      <w:r w:rsidRPr="0025579F">
        <w:rPr>
          <w:rFonts w:ascii="Helvetica" w:eastAsia="Times New Roman" w:hAnsi="Helvetica" w:cs="Helvetica"/>
          <w:sz w:val="20"/>
          <w:szCs w:val="20"/>
          <w:u w:val="single"/>
        </w:rPr>
        <w:t>P</w:t>
      </w:r>
      <w:r w:rsidR="00BA0B4F" w:rsidRPr="0025579F">
        <w:rPr>
          <w:rFonts w:ascii="Helvetica" w:eastAsia="Times New Roman" w:hAnsi="Helvetica" w:cs="Helvetica"/>
          <w:sz w:val="20"/>
          <w:szCs w:val="20"/>
          <w:u w:val="single"/>
        </w:rPr>
        <w:t xml:space="preserve">rofil recherché / compétences </w:t>
      </w:r>
    </w:p>
    <w:p w:rsidR="00BA0B4F" w:rsidRDefault="00BA0B4F" w:rsidP="00BA0B4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C21EB6" w:rsidRPr="00BA0B4F" w:rsidRDefault="00C21EB6" w:rsidP="00BA0B4F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 w:rsidRPr="00BA0B4F">
        <w:rPr>
          <w:rFonts w:ascii="Helvetica" w:eastAsia="Times New Roman" w:hAnsi="Helvetica" w:cs="Helvetica"/>
          <w:sz w:val="20"/>
          <w:szCs w:val="20"/>
        </w:rPr>
        <w:t>Intérêt prononcé pour les questions liées à la santé mentale</w:t>
      </w:r>
      <w:r w:rsidR="007E044A" w:rsidRPr="00BA0B4F">
        <w:rPr>
          <w:rFonts w:ascii="Helvetica" w:eastAsia="Times New Roman" w:hAnsi="Helvetica" w:cs="Helvetica"/>
          <w:sz w:val="20"/>
          <w:szCs w:val="20"/>
        </w:rPr>
        <w:t xml:space="preserve"> et sensibilité aux alternatives</w:t>
      </w:r>
      <w:r w:rsidRPr="00BA0B4F">
        <w:rPr>
          <w:rFonts w:ascii="Helvetica" w:eastAsia="Times New Roman" w:hAnsi="Helvetica" w:cs="Helvetica"/>
          <w:sz w:val="20"/>
          <w:szCs w:val="20"/>
        </w:rPr>
        <w:t>.</w:t>
      </w:r>
    </w:p>
    <w:p w:rsidR="00C21EB6" w:rsidRDefault="00C21EB6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Capacités à mettre en place des ateliers thématiques, à gérer et animer des groupes</w:t>
      </w:r>
      <w:r w:rsidR="008117E2">
        <w:rPr>
          <w:rFonts w:ascii="Helvetica" w:eastAsia="Times New Roman" w:hAnsi="Helvetica" w:cs="Helvetica"/>
          <w:sz w:val="20"/>
          <w:szCs w:val="20"/>
        </w:rPr>
        <w:t>.</w:t>
      </w:r>
    </w:p>
    <w:p w:rsidR="007E044A" w:rsidRDefault="00C21EB6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Ecoute, empathie, capacité à travailler tant en équipe que de manière autonome</w:t>
      </w:r>
      <w:r w:rsidR="000304F8">
        <w:rPr>
          <w:rFonts w:ascii="Helvetica" w:eastAsia="Times New Roman" w:hAnsi="Helvetica" w:cs="Helvetica"/>
          <w:sz w:val="20"/>
          <w:szCs w:val="20"/>
        </w:rPr>
        <w:t xml:space="preserve"> au sein d’une équipe </w:t>
      </w:r>
      <w:proofErr w:type="spellStart"/>
      <w:r w:rsidR="000304F8">
        <w:rPr>
          <w:rFonts w:ascii="Helvetica" w:eastAsia="Times New Roman" w:hAnsi="Helvetica" w:cs="Helvetica"/>
          <w:sz w:val="20"/>
          <w:szCs w:val="20"/>
        </w:rPr>
        <w:t>mutli</w:t>
      </w:r>
      <w:proofErr w:type="spellEnd"/>
      <w:r w:rsidR="000304F8">
        <w:rPr>
          <w:rFonts w:ascii="Helvetica" w:eastAsia="Times New Roman" w:hAnsi="Helvetica" w:cs="Helvetica"/>
          <w:sz w:val="20"/>
          <w:szCs w:val="20"/>
        </w:rPr>
        <w:t>-disciplinaire</w:t>
      </w:r>
      <w:r w:rsidR="008117E2">
        <w:rPr>
          <w:rFonts w:ascii="Helvetica" w:eastAsia="Times New Roman" w:hAnsi="Helvetica" w:cs="Helvetica"/>
          <w:sz w:val="20"/>
          <w:szCs w:val="20"/>
        </w:rPr>
        <w:t>.</w:t>
      </w:r>
    </w:p>
    <w:p w:rsidR="009D3E82" w:rsidRDefault="007E044A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Aptitude à mettre à profit ses ressources et celles des usagers dans une dynamique collective</w:t>
      </w:r>
    </w:p>
    <w:p w:rsidR="00C21EB6" w:rsidRDefault="009D3E82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Intérêt pour les questions sociales liées au logement</w:t>
      </w:r>
      <w:r w:rsidR="008117E2">
        <w:rPr>
          <w:rFonts w:ascii="Helvetica" w:eastAsia="Times New Roman" w:hAnsi="Helvetica" w:cs="Helvetica"/>
          <w:sz w:val="20"/>
          <w:szCs w:val="20"/>
        </w:rPr>
        <w:t>.</w:t>
      </w:r>
      <w:r w:rsidR="00C21EB6">
        <w:rPr>
          <w:rFonts w:ascii="Helvetica" w:eastAsia="Times New Roman" w:hAnsi="Helvetica" w:cs="Helvetica"/>
          <w:sz w:val="20"/>
          <w:szCs w:val="20"/>
        </w:rPr>
        <w:t xml:space="preserve"> </w:t>
      </w:r>
    </w:p>
    <w:p w:rsidR="007E044A" w:rsidRDefault="007E044A" w:rsidP="00C21EB6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Bonnes capacités rédactionnelles</w:t>
      </w:r>
      <w:r w:rsidR="008117E2">
        <w:rPr>
          <w:rFonts w:ascii="Helvetica" w:eastAsia="Times New Roman" w:hAnsi="Helvetica" w:cs="Helvetica"/>
          <w:sz w:val="20"/>
          <w:szCs w:val="20"/>
        </w:rPr>
        <w:t>.</w:t>
      </w:r>
    </w:p>
    <w:p w:rsidR="0084773C" w:rsidRDefault="0084773C" w:rsidP="0084773C">
      <w:pPr>
        <w:pStyle w:val="Paragraphedeliste"/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BA0B4F" w:rsidRDefault="0084773C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La personne engagée travaillera dans le secteur de l’Eduction Permanente. La connaissance préalable de l’Education Permanente est un atout. La connaissance de techniques artistiques est également un atout.</w:t>
      </w:r>
    </w:p>
    <w:p w:rsidR="0084773C" w:rsidRDefault="0084773C" w:rsidP="00BA0B4F">
      <w:pPr>
        <w:shd w:val="clear" w:color="auto" w:fill="FFFFFF"/>
        <w:rPr>
          <w:rFonts w:ascii="Helvetica" w:eastAsia="Times New Roman" w:hAnsi="Helvetica" w:cs="Helvetica"/>
          <w:sz w:val="20"/>
          <w:szCs w:val="20"/>
          <w:u w:val="single"/>
        </w:rPr>
      </w:pPr>
    </w:p>
    <w:p w:rsidR="00BA0B4F" w:rsidRPr="0025579F" w:rsidRDefault="00BA0B4F" w:rsidP="00BA0B4F">
      <w:pPr>
        <w:shd w:val="clear" w:color="auto" w:fill="FFFFFF"/>
        <w:rPr>
          <w:rFonts w:ascii="Helvetica" w:eastAsia="Times New Roman" w:hAnsi="Helvetica" w:cs="Helvetica"/>
          <w:sz w:val="20"/>
          <w:szCs w:val="20"/>
          <w:u w:val="single"/>
        </w:rPr>
      </w:pPr>
      <w:r w:rsidRPr="0025579F">
        <w:rPr>
          <w:rFonts w:ascii="Helvetica" w:eastAsia="Times New Roman" w:hAnsi="Helvetica" w:cs="Helvetica"/>
          <w:sz w:val="20"/>
          <w:szCs w:val="20"/>
          <w:u w:val="single"/>
        </w:rPr>
        <w:t>Formation / Barème salarial</w:t>
      </w:r>
    </w:p>
    <w:p w:rsidR="00BA0B4F" w:rsidRDefault="00BA0B4F" w:rsidP="00BA0B4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BA0B4F" w:rsidRDefault="00BA0B4F" w:rsidP="00BA0B4F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Etre détenteur d’un bachelier</w:t>
      </w:r>
      <w:r w:rsidR="008B5536">
        <w:rPr>
          <w:rFonts w:ascii="Helvetica" w:eastAsia="Times New Roman" w:hAnsi="Helvetica" w:cs="Helvetica"/>
          <w:sz w:val="20"/>
          <w:szCs w:val="20"/>
        </w:rPr>
        <w:t xml:space="preserve"> (au maximum)</w:t>
      </w:r>
      <w:r w:rsidR="00097485">
        <w:rPr>
          <w:rFonts w:ascii="Helvetica" w:eastAsia="Times New Roman" w:hAnsi="Helvetica" w:cs="Helvetica"/>
          <w:sz w:val="20"/>
          <w:szCs w:val="20"/>
        </w:rPr>
        <w:t>.</w:t>
      </w:r>
    </w:p>
    <w:p w:rsidR="00BA0B4F" w:rsidRDefault="00C54188" w:rsidP="00BA0B4F">
      <w:pPr>
        <w:pStyle w:val="Paragraphedeliste"/>
        <w:numPr>
          <w:ilvl w:val="0"/>
          <w:numId w:val="1"/>
        </w:num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Rémunération sur base de la c</w:t>
      </w:r>
      <w:r w:rsidR="00BA0B4F">
        <w:rPr>
          <w:rFonts w:ascii="Helvetica" w:eastAsia="Times New Roman" w:hAnsi="Helvetica" w:cs="Helvetica"/>
          <w:sz w:val="20"/>
          <w:szCs w:val="20"/>
        </w:rPr>
        <w:t>ommission paritaire 332</w:t>
      </w:r>
      <w:r w:rsidR="00097485">
        <w:rPr>
          <w:rFonts w:ascii="Helvetica" w:eastAsia="Times New Roman" w:hAnsi="Helvetica" w:cs="Helvetica"/>
          <w:sz w:val="20"/>
          <w:szCs w:val="20"/>
        </w:rPr>
        <w:t>.</w:t>
      </w:r>
    </w:p>
    <w:p w:rsid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25579F" w:rsidRP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  <w:u w:val="single"/>
        </w:rPr>
      </w:pPr>
      <w:r w:rsidRPr="0025579F">
        <w:rPr>
          <w:rFonts w:ascii="Helvetica" w:eastAsia="Times New Roman" w:hAnsi="Helvetica" w:cs="Helvetica"/>
          <w:sz w:val="20"/>
          <w:szCs w:val="20"/>
          <w:u w:val="single"/>
        </w:rPr>
        <w:t>Comment postuler</w:t>
      </w:r>
    </w:p>
    <w:p w:rsid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Envoyer lettre de motivation et CV par courrier ou par mail :</w:t>
      </w:r>
    </w:p>
    <w:p w:rsid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 xml:space="preserve">L’Autre « lieu » - RAPA </w:t>
      </w:r>
      <w:proofErr w:type="spellStart"/>
      <w:r>
        <w:rPr>
          <w:rFonts w:ascii="Helvetica" w:eastAsia="Times New Roman" w:hAnsi="Helvetica" w:cs="Helvetica"/>
          <w:sz w:val="20"/>
          <w:szCs w:val="20"/>
        </w:rPr>
        <w:t>asbl</w:t>
      </w:r>
      <w:proofErr w:type="spellEnd"/>
    </w:p>
    <w:p w:rsid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  <w:r>
        <w:rPr>
          <w:rFonts w:ascii="Helvetica" w:eastAsia="Times New Roman" w:hAnsi="Helvetica" w:cs="Helvetica"/>
          <w:sz w:val="20"/>
          <w:szCs w:val="20"/>
        </w:rPr>
        <w:t>Rue Marie-Thérèse 61</w:t>
      </w:r>
      <w:r>
        <w:rPr>
          <w:rFonts w:ascii="Helvetica" w:eastAsia="Times New Roman" w:hAnsi="Helvetica" w:cs="Helvetica"/>
          <w:sz w:val="20"/>
          <w:szCs w:val="20"/>
        </w:rPr>
        <w:br/>
        <w:t>1210 Bruxelles</w:t>
      </w:r>
      <w:r>
        <w:rPr>
          <w:rFonts w:ascii="Helvetica" w:eastAsia="Times New Roman" w:hAnsi="Helvetica" w:cs="Helvetica"/>
          <w:sz w:val="20"/>
          <w:szCs w:val="20"/>
        </w:rPr>
        <w:br/>
      </w:r>
      <w:hyperlink r:id="rId6" w:tgtFrame="_blank" w:history="1">
        <w:r>
          <w:rPr>
            <w:rStyle w:val="Lienhypertexte"/>
            <w:rFonts w:ascii="Helvetica" w:eastAsia="Times New Roman" w:hAnsi="Helvetica" w:cs="Helvetica"/>
            <w:sz w:val="20"/>
            <w:szCs w:val="20"/>
          </w:rPr>
          <w:t>info@autrelieu.be</w:t>
        </w:r>
      </w:hyperlink>
    </w:p>
    <w:p w:rsidR="0025579F" w:rsidRPr="0025579F" w:rsidRDefault="0025579F" w:rsidP="0025579F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p w:rsidR="00BA0B4F" w:rsidRDefault="00BA0B4F" w:rsidP="005E12D3">
      <w:pPr>
        <w:shd w:val="clear" w:color="auto" w:fill="FFFFFF"/>
        <w:rPr>
          <w:rFonts w:ascii="Helvetica" w:eastAsia="Times New Roman" w:hAnsi="Helvetica" w:cs="Helvetica"/>
          <w:sz w:val="20"/>
          <w:szCs w:val="20"/>
        </w:rPr>
      </w:pPr>
    </w:p>
    <w:sectPr w:rsidR="00BA0B4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6338B2"/>
    <w:multiLevelType w:val="hybridMultilevel"/>
    <w:tmpl w:val="E312B608"/>
    <w:lvl w:ilvl="0" w:tplc="3D4CEB56"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5E8"/>
    <w:rsid w:val="000304F8"/>
    <w:rsid w:val="00097485"/>
    <w:rsid w:val="00147D2A"/>
    <w:rsid w:val="0025579F"/>
    <w:rsid w:val="002F743E"/>
    <w:rsid w:val="0036561C"/>
    <w:rsid w:val="00537394"/>
    <w:rsid w:val="00550445"/>
    <w:rsid w:val="005B6767"/>
    <w:rsid w:val="005E12D3"/>
    <w:rsid w:val="00710C20"/>
    <w:rsid w:val="007709A4"/>
    <w:rsid w:val="007B3547"/>
    <w:rsid w:val="007E044A"/>
    <w:rsid w:val="007F2689"/>
    <w:rsid w:val="008117E2"/>
    <w:rsid w:val="0084773C"/>
    <w:rsid w:val="00851818"/>
    <w:rsid w:val="008B5536"/>
    <w:rsid w:val="00907F53"/>
    <w:rsid w:val="009230D4"/>
    <w:rsid w:val="00956F73"/>
    <w:rsid w:val="009D3E82"/>
    <w:rsid w:val="00A777BD"/>
    <w:rsid w:val="00B01A11"/>
    <w:rsid w:val="00BA0B4F"/>
    <w:rsid w:val="00BE3860"/>
    <w:rsid w:val="00BF0F14"/>
    <w:rsid w:val="00C12EF2"/>
    <w:rsid w:val="00C21EB6"/>
    <w:rsid w:val="00C54188"/>
    <w:rsid w:val="00DC12DA"/>
    <w:rsid w:val="00DD7DA5"/>
    <w:rsid w:val="00EB36C1"/>
    <w:rsid w:val="00EC45E8"/>
    <w:rsid w:val="00F9379B"/>
    <w:rsid w:val="00F94A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D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EB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5579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12D3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fr-B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21EB6"/>
    <w:pPr>
      <w:ind w:left="720"/>
      <w:contextualSpacing/>
    </w:pPr>
  </w:style>
  <w:style w:type="character" w:styleId="Lienhypertexte">
    <w:name w:val="Hyperlink"/>
    <w:basedOn w:val="Policepardfaut"/>
    <w:uiPriority w:val="99"/>
    <w:semiHidden/>
    <w:unhideWhenUsed/>
    <w:rsid w:val="0025579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1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8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autrelieu.b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366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NVSM-UNMS</Company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msi</dc:creator>
  <cp:lastModifiedBy>Sugero, Maria</cp:lastModifiedBy>
  <cp:revision>2</cp:revision>
  <dcterms:created xsi:type="dcterms:W3CDTF">2016-09-06T10:27:00Z</dcterms:created>
  <dcterms:modified xsi:type="dcterms:W3CDTF">2016-09-06T10:27:00Z</dcterms:modified>
</cp:coreProperties>
</file>