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E474F" w14:textId="77777777" w:rsidR="00C65BEE" w:rsidRDefault="00C65BEE" w:rsidP="00C65BEE">
      <w:pPr>
        <w:pStyle w:val="WW-Standard1"/>
        <w:jc w:val="right"/>
        <w:rPr>
          <w:rFonts w:ascii="Calibri" w:eastAsia="Calibri" w:hAnsi="Calibri" w:cs="Calibri"/>
        </w:rPr>
      </w:pPr>
      <w:bookmarkStart w:id="0" w:name="_GoBack"/>
      <w:bookmarkEnd w:id="0"/>
      <w:r>
        <w:rPr>
          <w:rFonts w:ascii="Calibri" w:eastAsia="Calibri" w:hAnsi="Calibri" w:cs="Calibri"/>
        </w:rPr>
        <w:t>Communiqué de presse</w:t>
      </w:r>
    </w:p>
    <w:p w14:paraId="28E29431" w14:textId="77777777" w:rsidR="00C65BEE" w:rsidRDefault="00C65BEE" w:rsidP="00C65BEE">
      <w:pPr>
        <w:pStyle w:val="WW-Standard1"/>
        <w:rPr>
          <w:rFonts w:ascii="Calibri" w:eastAsia="Calibri" w:hAnsi="Calibri" w:cs="Calibri"/>
        </w:rPr>
      </w:pPr>
    </w:p>
    <w:p w14:paraId="175BE442" w14:textId="77777777" w:rsidR="00C65BEE" w:rsidRDefault="00C65BEE" w:rsidP="00C65BEE">
      <w:pPr>
        <w:pStyle w:val="WW-Standard1"/>
        <w:rPr>
          <w:rFonts w:ascii="Calibri" w:eastAsia="Calibri" w:hAnsi="Calibri" w:cs="Calibri"/>
          <w:i/>
          <w:iCs/>
        </w:rPr>
      </w:pPr>
      <w:r>
        <w:rPr>
          <w:rFonts w:ascii="Calibri" w:eastAsia="Calibri" w:hAnsi="Calibri" w:cs="Calibri"/>
          <w:i/>
          <w:iCs/>
        </w:rPr>
        <w:t>POUR DIFFUSION IMMEDIATE</w:t>
      </w:r>
    </w:p>
    <w:p w14:paraId="3B508441" w14:textId="77777777" w:rsidR="00C65BEE" w:rsidRPr="00EB298E" w:rsidRDefault="00C65BEE" w:rsidP="00C65BEE">
      <w:pPr>
        <w:pStyle w:val="WW-Standard1"/>
        <w:rPr>
          <w:rFonts w:ascii="Calibri" w:eastAsia="Calibri" w:hAnsi="Calibri" w:cs="Calibri"/>
          <w:b/>
          <w:bCs/>
          <w:color w:val="FF0000"/>
          <w:sz w:val="4"/>
          <w:szCs w:val="4"/>
        </w:rPr>
      </w:pPr>
      <w:r>
        <w:rPr>
          <w:rFonts w:ascii="Calibri" w:eastAsia="Calibri" w:hAnsi="Calibri" w:cs="Calibri"/>
          <w:b/>
          <w:bCs/>
          <w:sz w:val="4"/>
          <w:szCs w:val="4"/>
        </w:rPr>
        <w:t xml:space="preserve"> </w:t>
      </w:r>
    </w:p>
    <w:tbl>
      <w:tblPr>
        <w:tblStyle w:val="Grilledutableau"/>
        <w:tblW w:w="0" w:type="auto"/>
        <w:tblLook w:val="04A0" w:firstRow="1" w:lastRow="0" w:firstColumn="1" w:lastColumn="0" w:noHBand="0" w:noVBand="1"/>
      </w:tblPr>
      <w:tblGrid>
        <w:gridCol w:w="9066"/>
      </w:tblGrid>
      <w:tr w:rsidR="00C65BEE" w:rsidRPr="00A75F85" w14:paraId="16F9A7FC" w14:textId="77777777" w:rsidTr="00705874">
        <w:tc>
          <w:tcPr>
            <w:tcW w:w="9622" w:type="dxa"/>
            <w:tcBorders>
              <w:top w:val="nil"/>
              <w:left w:val="nil"/>
              <w:bottom w:val="nil"/>
              <w:right w:val="nil"/>
            </w:tcBorders>
            <w:shd w:val="clear" w:color="auto" w:fill="36C4CB"/>
          </w:tcPr>
          <w:p w14:paraId="1AEE8802" w14:textId="77777777" w:rsidR="00C65BEE" w:rsidRDefault="00C65BEE" w:rsidP="00705874">
            <w:pPr>
              <w:pStyle w:val="WW-Standard1"/>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FF0000"/>
                <w:sz w:val="4"/>
                <w:szCs w:val="4"/>
              </w:rPr>
            </w:pPr>
          </w:p>
          <w:p w14:paraId="4BE478C3" w14:textId="77777777" w:rsidR="00C65BEE" w:rsidRDefault="00C65BEE" w:rsidP="00705874">
            <w:pPr>
              <w:pStyle w:val="WW-Standard1"/>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bCs/>
                <w:color w:val="FF0000"/>
                <w:sz w:val="4"/>
                <w:szCs w:val="4"/>
              </w:rPr>
            </w:pPr>
          </w:p>
        </w:tc>
      </w:tr>
    </w:tbl>
    <w:p w14:paraId="02AE2B8B" w14:textId="77777777" w:rsidR="00C65BEE" w:rsidRPr="00EB298E" w:rsidRDefault="00C65BEE" w:rsidP="00C65BEE">
      <w:pPr>
        <w:pStyle w:val="WW-Standard1"/>
        <w:rPr>
          <w:rFonts w:ascii="Calibri" w:eastAsia="Calibri" w:hAnsi="Calibri" w:cs="Calibri"/>
          <w:b/>
          <w:bCs/>
          <w:color w:val="FF0000"/>
          <w:sz w:val="4"/>
          <w:szCs w:val="4"/>
        </w:rPr>
      </w:pPr>
    </w:p>
    <w:p w14:paraId="6EC9216D" w14:textId="77777777" w:rsidR="00C65BEE" w:rsidRPr="00EB298E" w:rsidRDefault="00C65BEE" w:rsidP="00C65BEE">
      <w:pPr>
        <w:pStyle w:val="WW-Standard1"/>
        <w:rPr>
          <w:rFonts w:ascii="Calibri" w:eastAsia="Calibri" w:hAnsi="Calibri" w:cs="Calibri"/>
          <w:b/>
          <w:bCs/>
          <w:color w:val="FF0000"/>
        </w:rPr>
      </w:pPr>
    </w:p>
    <w:p w14:paraId="351439B4" w14:textId="77777777" w:rsidR="00C65BEE" w:rsidRDefault="00C65BEE" w:rsidP="00C65BEE">
      <w:pPr>
        <w:pStyle w:val="WW-Standard1"/>
        <w:jc w:val="center"/>
        <w:rPr>
          <w:rFonts w:ascii="Calibri" w:eastAsia="Calibri" w:hAnsi="Calibri" w:cs="Calibri"/>
          <w:b/>
          <w:bCs/>
          <w:sz w:val="28"/>
          <w:szCs w:val="28"/>
        </w:rPr>
      </w:pPr>
      <w:r>
        <w:rPr>
          <w:rFonts w:ascii="Calibri" w:eastAsia="Calibri" w:hAnsi="Calibri" w:cs="Calibri"/>
          <w:b/>
          <w:bCs/>
          <w:sz w:val="28"/>
          <w:szCs w:val="28"/>
        </w:rPr>
        <w:t>MANGER BOUGER LANCE « QU’Y A-T-IL AU MENU A L’ECOLE ? »</w:t>
      </w:r>
    </w:p>
    <w:p w14:paraId="63F6768B" w14:textId="77777777" w:rsidR="00C65BEE" w:rsidRPr="00EA3BCC" w:rsidRDefault="00C65BEE" w:rsidP="00C65BEE">
      <w:pPr>
        <w:pStyle w:val="WW-Standard1"/>
        <w:jc w:val="center"/>
        <w:rPr>
          <w:rFonts w:ascii="Calibri" w:eastAsia="Calibri" w:hAnsi="Calibri" w:cs="Calibri"/>
          <w:b/>
          <w:bCs/>
          <w:sz w:val="10"/>
          <w:szCs w:val="10"/>
        </w:rPr>
      </w:pPr>
      <w:r w:rsidRPr="00EA3BCC">
        <w:rPr>
          <w:rFonts w:ascii="Calibri" w:eastAsia="Calibri" w:hAnsi="Calibri" w:cs="Calibri"/>
          <w:b/>
          <w:bCs/>
          <w:sz w:val="10"/>
          <w:szCs w:val="10"/>
        </w:rPr>
        <w:t xml:space="preserve"> </w:t>
      </w:r>
    </w:p>
    <w:p w14:paraId="012EAFA1" w14:textId="4D94A3F6" w:rsidR="00C65BEE" w:rsidRPr="0037587A" w:rsidRDefault="00E3676E" w:rsidP="00C65BEE">
      <w:pPr>
        <w:pStyle w:val="WW-Standard1"/>
        <w:jc w:val="center"/>
        <w:rPr>
          <w:rFonts w:ascii="Calibri" w:eastAsia="Calibri" w:hAnsi="Calibri" w:cs="Calibri"/>
          <w:b/>
          <w:bCs/>
          <w:color w:val="000000" w:themeColor="text1"/>
          <w:sz w:val="12"/>
          <w:szCs w:val="12"/>
        </w:rPr>
      </w:pPr>
      <w:r w:rsidRPr="0037587A">
        <w:rPr>
          <w:rFonts w:ascii="Calibri" w:eastAsia="Calibri" w:hAnsi="Calibri" w:cs="Calibri"/>
          <w:b/>
          <w:bCs/>
          <w:i/>
          <w:iCs/>
          <w:color w:val="000000" w:themeColor="text1"/>
        </w:rPr>
        <w:t xml:space="preserve">Pour accompagner </w:t>
      </w:r>
      <w:r w:rsidR="00CA11F8">
        <w:rPr>
          <w:rFonts w:ascii="Calibri" w:eastAsia="Calibri" w:hAnsi="Calibri" w:cs="Calibri"/>
          <w:b/>
          <w:bCs/>
          <w:i/>
          <w:iCs/>
          <w:color w:val="000000" w:themeColor="text1"/>
        </w:rPr>
        <w:t>et soutenir</w:t>
      </w:r>
      <w:r w:rsidR="00CF6CCC">
        <w:rPr>
          <w:rFonts w:ascii="Calibri" w:eastAsia="Calibri" w:hAnsi="Calibri" w:cs="Calibri"/>
          <w:b/>
          <w:bCs/>
          <w:i/>
          <w:iCs/>
          <w:color w:val="000000" w:themeColor="text1"/>
        </w:rPr>
        <w:t xml:space="preserve"> le développement</w:t>
      </w:r>
      <w:r w:rsidRPr="0037587A">
        <w:rPr>
          <w:rFonts w:ascii="Calibri" w:eastAsia="Calibri" w:hAnsi="Calibri" w:cs="Calibri"/>
          <w:b/>
          <w:bCs/>
          <w:i/>
          <w:iCs/>
          <w:color w:val="000000" w:themeColor="text1"/>
        </w:rPr>
        <w:t xml:space="preserve"> </w:t>
      </w:r>
      <w:r w:rsidR="00D81187">
        <w:rPr>
          <w:rFonts w:ascii="Calibri" w:eastAsia="Calibri" w:hAnsi="Calibri" w:cs="Calibri"/>
          <w:b/>
          <w:bCs/>
          <w:i/>
          <w:iCs/>
          <w:color w:val="000000" w:themeColor="text1"/>
        </w:rPr>
        <w:t>d</w:t>
      </w:r>
      <w:r w:rsidR="00CF6CCC">
        <w:rPr>
          <w:rFonts w:ascii="Calibri" w:eastAsia="Calibri" w:hAnsi="Calibri" w:cs="Calibri"/>
          <w:b/>
          <w:bCs/>
          <w:i/>
          <w:iCs/>
          <w:color w:val="000000" w:themeColor="text1"/>
        </w:rPr>
        <w:t>e</w:t>
      </w:r>
      <w:r w:rsidRPr="0037587A">
        <w:rPr>
          <w:rFonts w:ascii="Calibri" w:eastAsia="Calibri" w:hAnsi="Calibri" w:cs="Calibri"/>
          <w:b/>
          <w:bCs/>
          <w:i/>
          <w:iCs/>
          <w:color w:val="000000" w:themeColor="text1"/>
        </w:rPr>
        <w:t xml:space="preserve"> projets</w:t>
      </w:r>
      <w:r w:rsidR="00CF6CCC">
        <w:rPr>
          <w:rFonts w:ascii="Calibri" w:eastAsia="Calibri" w:hAnsi="Calibri" w:cs="Calibri"/>
          <w:b/>
          <w:bCs/>
          <w:i/>
          <w:iCs/>
          <w:color w:val="000000" w:themeColor="text1"/>
        </w:rPr>
        <w:t xml:space="preserve"> sur</w:t>
      </w:r>
      <w:r w:rsidRPr="0037587A">
        <w:rPr>
          <w:rFonts w:ascii="Calibri" w:eastAsia="Calibri" w:hAnsi="Calibri" w:cs="Calibri"/>
          <w:b/>
          <w:bCs/>
          <w:i/>
          <w:iCs/>
          <w:color w:val="000000" w:themeColor="text1"/>
        </w:rPr>
        <w:t xml:space="preserve"> l’alimentation </w:t>
      </w:r>
      <w:r w:rsidR="00D92704">
        <w:rPr>
          <w:rFonts w:ascii="Calibri" w:eastAsia="Calibri" w:hAnsi="Calibri" w:cs="Calibri"/>
          <w:b/>
          <w:bCs/>
          <w:i/>
          <w:iCs/>
          <w:color w:val="000000" w:themeColor="text1"/>
        </w:rPr>
        <w:br/>
      </w:r>
      <w:r w:rsidRPr="0037587A">
        <w:rPr>
          <w:rFonts w:ascii="Calibri" w:eastAsia="Calibri" w:hAnsi="Calibri" w:cs="Calibri"/>
          <w:b/>
          <w:bCs/>
          <w:i/>
          <w:iCs/>
          <w:color w:val="000000" w:themeColor="text1"/>
        </w:rPr>
        <w:t>dans les écoles fondamentales</w:t>
      </w:r>
    </w:p>
    <w:p w14:paraId="77147400" w14:textId="77777777" w:rsidR="00C65BEE" w:rsidRDefault="00C65BEE" w:rsidP="00C65BEE">
      <w:pPr>
        <w:pStyle w:val="WW-Standard1"/>
        <w:jc w:val="center"/>
        <w:rPr>
          <w:rFonts w:ascii="Calibri" w:eastAsia="Calibri" w:hAnsi="Calibri" w:cs="Calibri"/>
          <w:b/>
          <w:bCs/>
          <w:i/>
          <w:iCs/>
        </w:rPr>
      </w:pPr>
    </w:p>
    <w:p w14:paraId="66B30CE6" w14:textId="77777777" w:rsidR="00C65BEE" w:rsidRDefault="00C65BEE" w:rsidP="00C65BEE">
      <w:pPr>
        <w:pStyle w:val="WW-Standard1"/>
        <w:jc w:val="center"/>
        <w:rPr>
          <w:rFonts w:ascii="Calibri" w:eastAsia="Calibri" w:hAnsi="Calibri" w:cs="Calibri"/>
          <w:b/>
          <w:bCs/>
          <w:i/>
          <w:iCs/>
        </w:rPr>
      </w:pPr>
      <w:r>
        <w:rPr>
          <w:rFonts w:ascii="Calibri" w:eastAsia="Calibri" w:hAnsi="Calibri" w:cs="Calibri"/>
          <w:b/>
          <w:bCs/>
          <w:i/>
          <w:iCs/>
          <w:noProof/>
          <w:lang w:val="fr-BE" w:eastAsia="fr-BE"/>
        </w:rPr>
        <w:drawing>
          <wp:inline distT="0" distB="0" distL="0" distR="0" wp14:anchorId="63FC96A4" wp14:editId="6C2C0ABC">
            <wp:extent cx="2261235" cy="20872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y a-t-il au menu.png"/>
                    <pic:cNvPicPr/>
                  </pic:nvPicPr>
                  <pic:blipFill>
                    <a:blip r:embed="rId4">
                      <a:extLst>
                        <a:ext uri="{28A0092B-C50C-407E-A947-70E740481C1C}">
                          <a14:useLocalDpi xmlns:a14="http://schemas.microsoft.com/office/drawing/2010/main" val="0"/>
                        </a:ext>
                      </a:extLst>
                    </a:blip>
                    <a:stretch>
                      <a:fillRect/>
                    </a:stretch>
                  </pic:blipFill>
                  <pic:spPr>
                    <a:xfrm>
                      <a:off x="0" y="0"/>
                      <a:ext cx="2280347" cy="2104935"/>
                    </a:xfrm>
                    <a:prstGeom prst="rect">
                      <a:avLst/>
                    </a:prstGeom>
                  </pic:spPr>
                </pic:pic>
              </a:graphicData>
            </a:graphic>
          </wp:inline>
        </w:drawing>
      </w:r>
    </w:p>
    <w:p w14:paraId="7E02C451" w14:textId="77777777" w:rsidR="00E51F4A" w:rsidRDefault="00E51F4A" w:rsidP="00C65BEE"/>
    <w:p w14:paraId="1B613EB8" w14:textId="2CC0D2AC" w:rsidR="00716040" w:rsidRPr="00716040" w:rsidRDefault="00543C96" w:rsidP="00E83CD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Times New Roman" w:hAnsiTheme="minorHAnsi"/>
          <w:b/>
          <w:bCs/>
          <w:color w:val="000000" w:themeColor="text1"/>
          <w:sz w:val="22"/>
          <w:szCs w:val="22"/>
          <w:bdr w:val="none" w:sz="0" w:space="0" w:color="auto"/>
          <w:lang w:val="fr-FR" w:eastAsia="fr-FR"/>
        </w:rPr>
      </w:pPr>
      <w:r>
        <w:rPr>
          <w:rFonts w:ascii="Calibri" w:eastAsia="Calibri" w:hAnsi="Calibri" w:cs="Calibri"/>
          <w:b/>
          <w:bCs/>
          <w:color w:val="720B01"/>
          <w:sz w:val="22"/>
          <w:szCs w:val="22"/>
          <w:lang w:val="fr-FR"/>
        </w:rPr>
        <w:t>BRUXELLES, le 18</w:t>
      </w:r>
      <w:r w:rsidR="00D92704" w:rsidRPr="00BA0F96">
        <w:rPr>
          <w:rFonts w:ascii="Calibri" w:eastAsia="Calibri" w:hAnsi="Calibri" w:cs="Calibri"/>
          <w:b/>
          <w:bCs/>
          <w:color w:val="720B01"/>
          <w:sz w:val="22"/>
          <w:szCs w:val="22"/>
          <w:lang w:val="fr-FR"/>
        </w:rPr>
        <w:t xml:space="preserve"> mai 2017</w:t>
      </w:r>
      <w:r w:rsidR="00D92704" w:rsidRPr="00723AA8">
        <w:rPr>
          <w:rFonts w:ascii="Calibri" w:eastAsia="Calibri" w:hAnsi="Calibri" w:cs="Calibri"/>
          <w:color w:val="C00000"/>
          <w:sz w:val="22"/>
          <w:szCs w:val="22"/>
          <w:lang w:val="fr-FR"/>
        </w:rPr>
        <w:t xml:space="preserve"> </w:t>
      </w:r>
      <w:r w:rsidR="00D92704" w:rsidRPr="00716040">
        <w:rPr>
          <w:rFonts w:ascii="Calibri" w:eastAsia="Calibri" w:hAnsi="Calibri" w:cs="Calibri"/>
          <w:b/>
          <w:bCs/>
          <w:sz w:val="22"/>
          <w:szCs w:val="22"/>
          <w:lang w:val="fr-FR"/>
        </w:rPr>
        <w:t>–</w:t>
      </w:r>
      <w:r w:rsidR="00D92704" w:rsidRPr="00716040">
        <w:rPr>
          <w:rFonts w:ascii="Calibri" w:eastAsia="Calibri" w:hAnsi="Calibri" w:cs="Calibri"/>
          <w:sz w:val="22"/>
          <w:szCs w:val="22"/>
          <w:lang w:val="fr-FR"/>
        </w:rPr>
        <w:t xml:space="preserve"> </w:t>
      </w:r>
      <w:r w:rsidR="00990194" w:rsidRPr="001B736D">
        <w:rPr>
          <w:rFonts w:asciiTheme="minorHAnsi" w:eastAsia="Calibri" w:hAnsiTheme="minorHAnsi" w:cs="Calibri"/>
          <w:b/>
          <w:color w:val="000000" w:themeColor="text1"/>
          <w:sz w:val="22"/>
          <w:szCs w:val="22"/>
          <w:lang w:val="fr-FR"/>
        </w:rPr>
        <w:t xml:space="preserve">Dans le cadre d’un appel à projets </w:t>
      </w:r>
      <w:r w:rsidR="00AE236C" w:rsidRPr="001B736D">
        <w:rPr>
          <w:rFonts w:asciiTheme="minorHAnsi" w:eastAsia="Calibri" w:hAnsiTheme="minorHAnsi" w:cs="Calibri"/>
          <w:b/>
          <w:color w:val="000000" w:themeColor="text1"/>
          <w:sz w:val="22"/>
          <w:szCs w:val="22"/>
          <w:lang w:val="fr-FR"/>
        </w:rPr>
        <w:t xml:space="preserve">lancé par la Ministre </w:t>
      </w:r>
      <w:r w:rsidR="00716040" w:rsidRPr="001B736D">
        <w:rPr>
          <w:rFonts w:asciiTheme="minorHAnsi" w:eastAsia="Calibri" w:hAnsiTheme="minorHAnsi" w:cs="Calibri"/>
          <w:b/>
          <w:color w:val="000000" w:themeColor="text1"/>
          <w:sz w:val="22"/>
          <w:szCs w:val="22"/>
          <w:lang w:val="fr-FR"/>
        </w:rPr>
        <w:t xml:space="preserve">de </w:t>
      </w:r>
      <w:r w:rsidR="00716040" w:rsidRPr="001B736D">
        <w:rPr>
          <w:rFonts w:asciiTheme="minorHAnsi" w:eastAsiaTheme="minorHAnsi" w:hAnsiTheme="minorHAnsi"/>
          <w:b/>
          <w:color w:val="000000" w:themeColor="text1"/>
          <w:sz w:val="22"/>
          <w:szCs w:val="22"/>
          <w:bdr w:val="none" w:sz="0" w:space="0" w:color="auto"/>
          <w:lang w:val="fr-FR" w:eastAsia="fr-FR"/>
        </w:rPr>
        <w:t>l’Education et des bâtiments scolaires</w:t>
      </w:r>
      <w:r w:rsidR="003A086F" w:rsidRPr="001B736D">
        <w:rPr>
          <w:rFonts w:asciiTheme="minorHAnsi" w:eastAsiaTheme="minorHAnsi" w:hAnsiTheme="minorHAnsi"/>
          <w:b/>
          <w:color w:val="000000" w:themeColor="text1"/>
          <w:sz w:val="22"/>
          <w:szCs w:val="22"/>
          <w:bdr w:val="none" w:sz="0" w:space="0" w:color="auto"/>
          <w:lang w:val="fr-FR" w:eastAsia="fr-FR"/>
        </w:rPr>
        <w:t xml:space="preserve"> de </w:t>
      </w:r>
      <w:r w:rsidR="00716040" w:rsidRPr="00716040">
        <w:rPr>
          <w:rFonts w:asciiTheme="minorHAnsi" w:eastAsiaTheme="minorHAnsi" w:hAnsiTheme="minorHAnsi"/>
          <w:b/>
          <w:color w:val="000000" w:themeColor="text1"/>
          <w:sz w:val="22"/>
          <w:szCs w:val="22"/>
          <w:bdr w:val="none" w:sz="0" w:space="0" w:color="auto"/>
          <w:lang w:val="fr-FR" w:eastAsia="fr-FR"/>
        </w:rPr>
        <w:t>la Fédération Wallonie-Bruxelles</w:t>
      </w:r>
      <w:r w:rsidR="00716040" w:rsidRPr="001B736D">
        <w:rPr>
          <w:rFonts w:asciiTheme="minorHAnsi" w:eastAsiaTheme="minorHAnsi" w:hAnsiTheme="minorHAnsi"/>
          <w:b/>
          <w:color w:val="000000" w:themeColor="text1"/>
          <w:sz w:val="22"/>
          <w:szCs w:val="22"/>
          <w:bdr w:val="none" w:sz="0" w:space="0" w:color="auto"/>
          <w:lang w:val="fr-FR" w:eastAsia="fr-FR"/>
        </w:rPr>
        <w:t xml:space="preserve">, </w:t>
      </w:r>
      <w:r w:rsidR="00716040" w:rsidRPr="001B736D">
        <w:rPr>
          <w:rFonts w:asciiTheme="minorHAnsi" w:eastAsia="Times New Roman" w:hAnsiTheme="minorHAnsi"/>
          <w:b/>
          <w:bCs/>
          <w:color w:val="000000" w:themeColor="text1"/>
          <w:sz w:val="22"/>
          <w:szCs w:val="22"/>
          <w:bdr w:val="none" w:sz="0" w:space="0" w:color="auto"/>
          <w:lang w:val="fr-FR" w:eastAsia="fr-FR"/>
        </w:rPr>
        <w:t>Marie-Martine SCHYNS</w:t>
      </w:r>
      <w:r w:rsidR="007C3475" w:rsidRPr="001B736D">
        <w:rPr>
          <w:rFonts w:asciiTheme="minorHAnsi" w:eastAsia="Times New Roman" w:hAnsiTheme="minorHAnsi"/>
          <w:b/>
          <w:bCs/>
          <w:color w:val="000000" w:themeColor="text1"/>
          <w:sz w:val="22"/>
          <w:szCs w:val="22"/>
          <w:bdr w:val="none" w:sz="0" w:space="0" w:color="auto"/>
          <w:lang w:val="fr-FR" w:eastAsia="fr-FR"/>
        </w:rPr>
        <w:t xml:space="preserve">, Manger Bouger </w:t>
      </w:r>
      <w:r w:rsidR="00554343" w:rsidRPr="001B736D">
        <w:rPr>
          <w:rFonts w:asciiTheme="minorHAnsi" w:eastAsia="Times New Roman" w:hAnsiTheme="minorHAnsi"/>
          <w:b/>
          <w:bCs/>
          <w:color w:val="000000" w:themeColor="text1"/>
          <w:sz w:val="22"/>
          <w:szCs w:val="22"/>
          <w:bdr w:val="none" w:sz="0" w:space="0" w:color="auto"/>
          <w:lang w:val="fr-FR" w:eastAsia="fr-FR"/>
        </w:rPr>
        <w:t>propose</w:t>
      </w:r>
      <w:r w:rsidR="009B597F" w:rsidRPr="001B736D">
        <w:rPr>
          <w:rFonts w:asciiTheme="minorHAnsi" w:eastAsia="Times New Roman" w:hAnsiTheme="minorHAnsi"/>
          <w:b/>
          <w:bCs/>
          <w:color w:val="000000" w:themeColor="text1"/>
          <w:sz w:val="22"/>
          <w:szCs w:val="22"/>
          <w:bdr w:val="none" w:sz="0" w:space="0" w:color="auto"/>
          <w:lang w:val="fr-FR" w:eastAsia="fr-FR"/>
        </w:rPr>
        <w:t xml:space="preserve"> </w:t>
      </w:r>
      <w:r w:rsidR="00A65984" w:rsidRPr="001B736D">
        <w:rPr>
          <w:rFonts w:asciiTheme="minorHAnsi" w:eastAsia="Times New Roman" w:hAnsiTheme="minorHAnsi"/>
          <w:b/>
          <w:bCs/>
          <w:color w:val="000000" w:themeColor="text1"/>
          <w:sz w:val="22"/>
          <w:szCs w:val="22"/>
          <w:bdr w:val="none" w:sz="0" w:space="0" w:color="auto"/>
          <w:lang w:val="fr-FR" w:eastAsia="fr-FR"/>
        </w:rPr>
        <w:t xml:space="preserve">« QU’Y A-T-IL AU MENU A L’ECOLE ? ». Un nouvel espace </w:t>
      </w:r>
      <w:r w:rsidR="0015247E" w:rsidRPr="001B736D">
        <w:rPr>
          <w:rFonts w:asciiTheme="minorHAnsi" w:eastAsia="Times New Roman" w:hAnsiTheme="minorHAnsi"/>
          <w:b/>
          <w:bCs/>
          <w:color w:val="000000" w:themeColor="text1"/>
          <w:sz w:val="22"/>
          <w:szCs w:val="22"/>
          <w:bdr w:val="none" w:sz="0" w:space="0" w:color="auto"/>
          <w:lang w:val="fr-FR" w:eastAsia="fr-FR"/>
        </w:rPr>
        <w:t xml:space="preserve">web </w:t>
      </w:r>
      <w:r w:rsidR="00A65984" w:rsidRPr="001B736D">
        <w:rPr>
          <w:rFonts w:asciiTheme="minorHAnsi" w:eastAsia="Times New Roman" w:hAnsiTheme="minorHAnsi"/>
          <w:b/>
          <w:bCs/>
          <w:color w:val="000000" w:themeColor="text1"/>
          <w:sz w:val="22"/>
          <w:szCs w:val="22"/>
          <w:bdr w:val="none" w:sz="0" w:space="0" w:color="auto"/>
          <w:lang w:val="fr-FR" w:eastAsia="fr-FR"/>
        </w:rPr>
        <w:t>consacré à l’accompagnement et au soutien des acteurs scolaires</w:t>
      </w:r>
      <w:r w:rsidR="007C3475" w:rsidRPr="001B736D">
        <w:rPr>
          <w:rFonts w:asciiTheme="minorHAnsi" w:eastAsia="Times New Roman" w:hAnsiTheme="minorHAnsi"/>
          <w:b/>
          <w:bCs/>
          <w:color w:val="000000" w:themeColor="text1"/>
          <w:sz w:val="22"/>
          <w:szCs w:val="22"/>
          <w:bdr w:val="none" w:sz="0" w:space="0" w:color="auto"/>
          <w:lang w:val="fr-FR" w:eastAsia="fr-FR"/>
        </w:rPr>
        <w:t xml:space="preserve"> </w:t>
      </w:r>
      <w:r w:rsidR="00A65984" w:rsidRPr="001B736D">
        <w:rPr>
          <w:rFonts w:asciiTheme="minorHAnsi" w:eastAsia="Times New Roman" w:hAnsiTheme="minorHAnsi"/>
          <w:b/>
          <w:bCs/>
          <w:color w:val="000000" w:themeColor="text1"/>
          <w:sz w:val="22"/>
          <w:szCs w:val="22"/>
          <w:bdr w:val="none" w:sz="0" w:space="0" w:color="auto"/>
          <w:lang w:val="fr-FR" w:eastAsia="fr-FR"/>
        </w:rPr>
        <w:t xml:space="preserve">qui désirent </w:t>
      </w:r>
      <w:r w:rsidR="004901CF" w:rsidRPr="001B736D">
        <w:rPr>
          <w:rFonts w:asciiTheme="minorHAnsi" w:eastAsia="Times New Roman" w:hAnsiTheme="minorHAnsi"/>
          <w:b/>
          <w:bCs/>
          <w:color w:val="000000" w:themeColor="text1"/>
          <w:sz w:val="22"/>
          <w:szCs w:val="22"/>
          <w:bdr w:val="none" w:sz="0" w:space="0" w:color="auto"/>
          <w:lang w:val="fr-FR" w:eastAsia="fr-FR"/>
        </w:rPr>
        <w:t>développer des projets autour de l’alimentation équilibrée e</w:t>
      </w:r>
      <w:r w:rsidR="00525845" w:rsidRPr="001B736D">
        <w:rPr>
          <w:rFonts w:asciiTheme="minorHAnsi" w:eastAsia="Times New Roman" w:hAnsiTheme="minorHAnsi"/>
          <w:b/>
          <w:bCs/>
          <w:color w:val="000000" w:themeColor="text1"/>
          <w:sz w:val="22"/>
          <w:szCs w:val="22"/>
          <w:bdr w:val="none" w:sz="0" w:space="0" w:color="auto"/>
          <w:lang w:val="fr-FR" w:eastAsia="fr-FR"/>
        </w:rPr>
        <w:t>t durable au sein de leur école</w:t>
      </w:r>
      <w:r w:rsidR="00263D15">
        <w:rPr>
          <w:rFonts w:asciiTheme="minorHAnsi" w:eastAsia="Times New Roman" w:hAnsiTheme="minorHAnsi"/>
          <w:b/>
          <w:bCs/>
          <w:color w:val="000000" w:themeColor="text1"/>
          <w:sz w:val="22"/>
          <w:szCs w:val="22"/>
          <w:bdr w:val="none" w:sz="0" w:space="0" w:color="auto"/>
          <w:lang w:val="fr-FR" w:eastAsia="fr-FR"/>
        </w:rPr>
        <w:t xml:space="preserve"> : </w:t>
      </w:r>
      <w:hyperlink r:id="rId5" w:history="1">
        <w:r w:rsidR="00525845" w:rsidRPr="001B736D">
          <w:rPr>
            <w:rStyle w:val="Lienhypertexte"/>
            <w:rFonts w:ascii="Calibri" w:eastAsia="Calibri" w:hAnsi="Calibri" w:cs="Calibri"/>
            <w:b/>
            <w:sz w:val="22"/>
            <w:szCs w:val="22"/>
            <w:lang w:val="fr-BE"/>
          </w:rPr>
          <w:t>www.mangerbouger.be/ecoles</w:t>
        </w:r>
      </w:hyperlink>
    </w:p>
    <w:p w14:paraId="2BDBFB84" w14:textId="77E4E3BE" w:rsidR="00D92704" w:rsidRDefault="00D92704" w:rsidP="00D92704">
      <w:pPr>
        <w:pStyle w:val="WW-Standard"/>
        <w:jc w:val="both"/>
        <w:rPr>
          <w:rFonts w:ascii="Calibri" w:eastAsia="Calibri" w:hAnsi="Calibri" w:cs="Calibri"/>
          <w:sz w:val="22"/>
          <w:szCs w:val="22"/>
        </w:rPr>
      </w:pPr>
    </w:p>
    <w:p w14:paraId="7D2E5FFD" w14:textId="12DCF591" w:rsidR="00D92704" w:rsidRPr="003E5A4D" w:rsidRDefault="003D0850" w:rsidP="00D92704">
      <w:pPr>
        <w:pStyle w:val="WW-Standard"/>
        <w:jc w:val="both"/>
        <w:rPr>
          <w:rFonts w:ascii="Calibri" w:eastAsia="Calibri" w:hAnsi="Calibri" w:cs="Calibri"/>
          <w:b/>
          <w:sz w:val="22"/>
          <w:szCs w:val="22"/>
        </w:rPr>
      </w:pPr>
      <w:r>
        <w:rPr>
          <w:rFonts w:ascii="Calibri" w:eastAsia="Calibri" w:hAnsi="Calibri" w:cs="Calibri"/>
          <w:b/>
          <w:sz w:val="22"/>
          <w:szCs w:val="22"/>
          <w:lang w:val="fr-BE"/>
        </w:rPr>
        <w:t>Un</w:t>
      </w:r>
      <w:r w:rsidR="00D92704" w:rsidRPr="003E5A4D">
        <w:rPr>
          <w:rFonts w:ascii="Calibri" w:eastAsia="Calibri" w:hAnsi="Calibri" w:cs="Calibri"/>
          <w:b/>
          <w:sz w:val="22"/>
          <w:szCs w:val="22"/>
        </w:rPr>
        <w:t xml:space="preserve"> accompagnement pas à pas</w:t>
      </w:r>
      <w:r w:rsidR="009956F4">
        <w:rPr>
          <w:rFonts w:ascii="Calibri" w:eastAsia="Calibri" w:hAnsi="Calibri" w:cs="Calibri"/>
          <w:b/>
          <w:sz w:val="22"/>
          <w:szCs w:val="22"/>
        </w:rPr>
        <w:t xml:space="preserve"> </w:t>
      </w:r>
    </w:p>
    <w:p w14:paraId="4D950FA3" w14:textId="4924B796" w:rsidR="00D2110D" w:rsidRDefault="00EA0230" w:rsidP="0073249C">
      <w:pPr>
        <w:pStyle w:val="WW-Standard"/>
        <w:jc w:val="both"/>
        <w:rPr>
          <w:rFonts w:ascii="Calibri" w:eastAsia="Calibri" w:hAnsi="Calibri" w:cs="Calibri"/>
          <w:sz w:val="22"/>
          <w:szCs w:val="22"/>
          <w:lang w:val="fr-BE"/>
        </w:rPr>
      </w:pPr>
      <w:r>
        <w:rPr>
          <w:rFonts w:ascii="Calibri" w:eastAsia="Calibri" w:hAnsi="Calibri" w:cs="Calibri"/>
          <w:sz w:val="22"/>
          <w:szCs w:val="22"/>
          <w:lang w:val="fr-BE"/>
        </w:rPr>
        <w:t xml:space="preserve">Certaines écoles proposent déjà des initiatives en matière d’alimentation équilibrée et durable. D’autres, </w:t>
      </w:r>
      <w:r w:rsidR="002C74AD">
        <w:rPr>
          <w:rFonts w:ascii="Calibri" w:eastAsia="Calibri" w:hAnsi="Calibri" w:cs="Calibri"/>
          <w:sz w:val="22"/>
          <w:szCs w:val="22"/>
          <w:lang w:val="fr-BE"/>
        </w:rPr>
        <w:t>souhait</w:t>
      </w:r>
      <w:r w:rsidR="0033325C">
        <w:rPr>
          <w:rFonts w:ascii="Calibri" w:eastAsia="Calibri" w:hAnsi="Calibri" w:cs="Calibri"/>
          <w:sz w:val="22"/>
          <w:szCs w:val="22"/>
          <w:lang w:val="fr-BE"/>
        </w:rPr>
        <w:t>ent</w:t>
      </w:r>
      <w:r w:rsidR="002C74AD">
        <w:rPr>
          <w:rFonts w:ascii="Calibri" w:eastAsia="Calibri" w:hAnsi="Calibri" w:cs="Calibri"/>
          <w:sz w:val="22"/>
          <w:szCs w:val="22"/>
          <w:lang w:val="fr-BE"/>
        </w:rPr>
        <w:t xml:space="preserve"> se lancer mais </w:t>
      </w:r>
      <w:r w:rsidR="00033655">
        <w:rPr>
          <w:rFonts w:ascii="Calibri" w:eastAsia="Calibri" w:hAnsi="Calibri" w:cs="Calibri"/>
          <w:sz w:val="22"/>
          <w:szCs w:val="22"/>
          <w:lang w:val="fr-BE"/>
        </w:rPr>
        <w:t xml:space="preserve">ne savent pas </w:t>
      </w:r>
      <w:r w:rsidR="001B736D">
        <w:rPr>
          <w:rFonts w:ascii="Calibri" w:eastAsia="Calibri" w:hAnsi="Calibri" w:cs="Calibri"/>
          <w:sz w:val="22"/>
          <w:szCs w:val="22"/>
          <w:lang w:val="fr-BE"/>
        </w:rPr>
        <w:t>par où</w:t>
      </w:r>
      <w:r w:rsidR="00033655">
        <w:rPr>
          <w:rFonts w:ascii="Calibri" w:eastAsia="Calibri" w:hAnsi="Calibri" w:cs="Calibri"/>
          <w:sz w:val="22"/>
          <w:szCs w:val="22"/>
          <w:lang w:val="fr-BE"/>
        </w:rPr>
        <w:t xml:space="preserve"> commencer ou </w:t>
      </w:r>
      <w:r w:rsidR="00262E31">
        <w:rPr>
          <w:rFonts w:ascii="Calibri" w:eastAsia="Calibri" w:hAnsi="Calibri" w:cs="Calibri"/>
          <w:sz w:val="22"/>
          <w:szCs w:val="22"/>
          <w:lang w:val="fr-BE"/>
        </w:rPr>
        <w:t xml:space="preserve">encore, </w:t>
      </w:r>
      <w:r w:rsidR="002C74AD">
        <w:rPr>
          <w:rFonts w:ascii="Calibri" w:eastAsia="Calibri" w:hAnsi="Calibri" w:cs="Calibri"/>
          <w:sz w:val="22"/>
          <w:szCs w:val="22"/>
          <w:lang w:val="fr-BE"/>
        </w:rPr>
        <w:t>manquent de moyens pour concrétiser leur projet.</w:t>
      </w:r>
      <w:r w:rsidR="00B220BE">
        <w:rPr>
          <w:rFonts w:ascii="Calibri" w:eastAsia="Calibri" w:hAnsi="Calibri" w:cs="Calibri"/>
          <w:sz w:val="22"/>
          <w:szCs w:val="22"/>
          <w:lang w:val="fr-BE"/>
        </w:rPr>
        <w:t xml:space="preserve"> </w:t>
      </w:r>
      <w:r w:rsidR="00D92704">
        <w:rPr>
          <w:rFonts w:ascii="Calibri" w:eastAsia="Calibri" w:hAnsi="Calibri" w:cs="Calibri"/>
          <w:sz w:val="22"/>
          <w:szCs w:val="22"/>
          <w:lang w:val="fr-BE"/>
        </w:rPr>
        <w:t xml:space="preserve">Pour soutenir </w:t>
      </w:r>
      <w:r w:rsidR="00337B49">
        <w:rPr>
          <w:rFonts w:ascii="Calibri" w:eastAsia="Calibri" w:hAnsi="Calibri" w:cs="Calibri"/>
          <w:sz w:val="22"/>
          <w:szCs w:val="22"/>
          <w:lang w:val="fr-BE"/>
        </w:rPr>
        <w:t>la mise en place de</w:t>
      </w:r>
      <w:r w:rsidR="00D92704">
        <w:rPr>
          <w:rFonts w:ascii="Calibri" w:eastAsia="Calibri" w:hAnsi="Calibri" w:cs="Calibri"/>
          <w:sz w:val="22"/>
          <w:szCs w:val="22"/>
          <w:lang w:val="fr-BE"/>
        </w:rPr>
        <w:t xml:space="preserve"> projets et faciliter la concertation des différents acteurs impliqués </w:t>
      </w:r>
      <w:r w:rsidR="00D92704" w:rsidRPr="00B17293">
        <w:rPr>
          <w:rFonts w:ascii="Calibri" w:eastAsia="Calibri" w:hAnsi="Calibri" w:cs="Calibri"/>
          <w:sz w:val="22"/>
          <w:szCs w:val="22"/>
        </w:rPr>
        <w:t>(direction, enseignants, parents, PO, PSE-PMS, personnel de cuisine et r</w:t>
      </w:r>
      <w:r w:rsidR="00D92704">
        <w:rPr>
          <w:rFonts w:ascii="Calibri" w:eastAsia="Calibri" w:hAnsi="Calibri" w:cs="Calibri"/>
          <w:sz w:val="22"/>
          <w:szCs w:val="22"/>
        </w:rPr>
        <w:t>esponsable des repas, encadrant</w:t>
      </w:r>
      <w:r w:rsidR="00D50735">
        <w:rPr>
          <w:rFonts w:ascii="Calibri" w:eastAsia="Calibri" w:hAnsi="Calibri" w:cs="Calibri"/>
          <w:sz w:val="22"/>
          <w:szCs w:val="22"/>
        </w:rPr>
        <w:t>, enfants</w:t>
      </w:r>
      <w:r w:rsidR="00D92704">
        <w:rPr>
          <w:rFonts w:ascii="Calibri" w:eastAsia="Calibri" w:hAnsi="Calibri" w:cs="Calibri"/>
          <w:sz w:val="22"/>
          <w:szCs w:val="22"/>
        </w:rPr>
        <w:t>…)</w:t>
      </w:r>
      <w:r w:rsidR="00D92704">
        <w:rPr>
          <w:rFonts w:ascii="Calibri" w:eastAsia="Calibri" w:hAnsi="Calibri" w:cs="Calibri"/>
          <w:sz w:val="22"/>
          <w:szCs w:val="22"/>
          <w:lang w:val="fr-BE"/>
        </w:rPr>
        <w:t xml:space="preserve">, </w:t>
      </w:r>
      <w:r w:rsidR="009F5043">
        <w:rPr>
          <w:rFonts w:ascii="Calibri" w:eastAsia="Calibri" w:hAnsi="Calibri" w:cs="Calibri"/>
          <w:sz w:val="22"/>
          <w:szCs w:val="22"/>
          <w:lang w:val="fr-BE"/>
        </w:rPr>
        <w:t>Manger Bouger propose un accompagnement méthodologique</w:t>
      </w:r>
      <w:r w:rsidR="00817645">
        <w:rPr>
          <w:rFonts w:ascii="Calibri" w:eastAsia="Calibri" w:hAnsi="Calibri" w:cs="Calibri"/>
          <w:sz w:val="22"/>
          <w:szCs w:val="22"/>
          <w:lang w:val="fr-BE"/>
        </w:rPr>
        <w:t xml:space="preserve"> autour de l’outil « Se mettre à table » de l’asbl Cordes</w:t>
      </w:r>
      <w:r w:rsidR="007C1C48">
        <w:rPr>
          <w:rFonts w:ascii="Calibri" w:eastAsia="Calibri" w:hAnsi="Calibri" w:cs="Calibri"/>
          <w:sz w:val="22"/>
          <w:szCs w:val="22"/>
          <w:lang w:val="fr-BE"/>
        </w:rPr>
        <w:t xml:space="preserve">. </w:t>
      </w:r>
    </w:p>
    <w:p w14:paraId="6C982341" w14:textId="77777777" w:rsidR="00EB3214" w:rsidRDefault="00EB3214" w:rsidP="0073249C">
      <w:pPr>
        <w:pStyle w:val="WW-Standard"/>
        <w:jc w:val="both"/>
        <w:rPr>
          <w:rFonts w:ascii="Calibri" w:eastAsia="Calibri" w:hAnsi="Calibri" w:cs="Calibri"/>
          <w:sz w:val="22"/>
          <w:szCs w:val="22"/>
          <w:lang w:val="fr-BE"/>
        </w:rPr>
      </w:pPr>
    </w:p>
    <w:p w14:paraId="77256731" w14:textId="394BFA1E" w:rsidR="00D92704" w:rsidRPr="00EB3214" w:rsidRDefault="00D2110D" w:rsidP="00D92704">
      <w:pPr>
        <w:pStyle w:val="WW-Standard"/>
        <w:jc w:val="both"/>
        <w:rPr>
          <w:rFonts w:ascii="Calibri" w:eastAsia="Calibri" w:hAnsi="Calibri" w:cs="Calibri"/>
          <w:sz w:val="22"/>
          <w:szCs w:val="22"/>
        </w:rPr>
      </w:pPr>
      <w:r>
        <w:rPr>
          <w:rFonts w:ascii="Calibri" w:eastAsia="Calibri" w:hAnsi="Calibri" w:cs="Calibri"/>
          <w:sz w:val="22"/>
          <w:szCs w:val="22"/>
          <w:lang w:val="fr-BE"/>
        </w:rPr>
        <w:t xml:space="preserve">Après inscription sur le site, </w:t>
      </w:r>
      <w:r w:rsidR="00FD062F">
        <w:rPr>
          <w:rFonts w:ascii="Calibri" w:eastAsia="Calibri" w:hAnsi="Calibri" w:cs="Calibri"/>
          <w:sz w:val="22"/>
          <w:szCs w:val="22"/>
        </w:rPr>
        <w:t xml:space="preserve">Manger Bouger enverra </w:t>
      </w:r>
      <w:r w:rsidR="001F592C">
        <w:rPr>
          <w:rFonts w:ascii="Calibri" w:eastAsia="Calibri" w:hAnsi="Calibri" w:cs="Calibri"/>
          <w:sz w:val="22"/>
          <w:szCs w:val="22"/>
        </w:rPr>
        <w:t xml:space="preserve">par mail </w:t>
      </w:r>
      <w:r w:rsidR="00FD062F">
        <w:rPr>
          <w:rFonts w:ascii="Calibri" w:eastAsia="Calibri" w:hAnsi="Calibri" w:cs="Calibri"/>
          <w:sz w:val="22"/>
          <w:szCs w:val="22"/>
        </w:rPr>
        <w:t xml:space="preserve">à chaque </w:t>
      </w:r>
      <w:r w:rsidR="0073249C">
        <w:rPr>
          <w:rFonts w:ascii="Calibri" w:eastAsia="Calibri" w:hAnsi="Calibri" w:cs="Calibri"/>
          <w:sz w:val="22"/>
          <w:szCs w:val="22"/>
        </w:rPr>
        <w:t xml:space="preserve">école </w:t>
      </w:r>
      <w:r>
        <w:rPr>
          <w:rFonts w:ascii="Calibri" w:eastAsia="Calibri" w:hAnsi="Calibri" w:cs="Calibri"/>
          <w:sz w:val="22"/>
          <w:szCs w:val="22"/>
        </w:rPr>
        <w:t xml:space="preserve">un ensemble de </w:t>
      </w:r>
      <w:r>
        <w:rPr>
          <w:rFonts w:ascii="Calibri" w:eastAsia="Calibri" w:hAnsi="Calibri" w:cs="Calibri"/>
          <w:bCs/>
          <w:sz w:val="22"/>
          <w:szCs w:val="22"/>
        </w:rPr>
        <w:t>fiches théoriques et surtout pratiques</w:t>
      </w:r>
      <w:r w:rsidR="001945DF">
        <w:rPr>
          <w:rFonts w:ascii="Calibri" w:eastAsia="Calibri" w:hAnsi="Calibri" w:cs="Calibri"/>
          <w:bCs/>
          <w:sz w:val="22"/>
          <w:szCs w:val="22"/>
        </w:rPr>
        <w:t> !</w:t>
      </w:r>
      <w:r>
        <w:rPr>
          <w:rFonts w:ascii="Calibri" w:eastAsia="Calibri" w:hAnsi="Calibri" w:cs="Calibri"/>
          <w:bCs/>
          <w:sz w:val="22"/>
          <w:szCs w:val="22"/>
        </w:rPr>
        <w:t xml:space="preserve">, </w:t>
      </w:r>
      <w:r w:rsidR="00EB3214">
        <w:rPr>
          <w:rFonts w:ascii="Calibri" w:eastAsia="Calibri" w:hAnsi="Calibri" w:cs="Calibri"/>
          <w:sz w:val="22"/>
          <w:szCs w:val="22"/>
        </w:rPr>
        <w:t>qui découpent en étapes clés l’outil « Se mettre à table »</w:t>
      </w:r>
      <w:r w:rsidR="006959C8">
        <w:rPr>
          <w:rFonts w:ascii="Calibri" w:eastAsia="Calibri" w:hAnsi="Calibri" w:cs="Calibri"/>
          <w:sz w:val="22"/>
          <w:szCs w:val="22"/>
        </w:rPr>
        <w:t xml:space="preserve"> et guident ainsi l</w:t>
      </w:r>
      <w:r w:rsidR="00EB3214">
        <w:rPr>
          <w:rFonts w:ascii="Calibri" w:eastAsia="Calibri" w:hAnsi="Calibri" w:cs="Calibri"/>
          <w:sz w:val="22"/>
          <w:szCs w:val="22"/>
        </w:rPr>
        <w:t xml:space="preserve">es porteurs de projet à </w:t>
      </w:r>
      <w:r w:rsidR="00D50735">
        <w:rPr>
          <w:rFonts w:ascii="Calibri" w:eastAsia="Calibri" w:hAnsi="Calibri" w:cs="Calibri"/>
          <w:sz w:val="22"/>
          <w:szCs w:val="22"/>
          <w:lang w:val="fr-BE"/>
        </w:rPr>
        <w:t>avancer pas à pas</w:t>
      </w:r>
      <w:r w:rsidR="00033655">
        <w:rPr>
          <w:rFonts w:ascii="Calibri" w:eastAsia="Calibri" w:hAnsi="Calibri" w:cs="Calibri"/>
          <w:sz w:val="22"/>
          <w:szCs w:val="22"/>
          <w:lang w:val="fr-BE"/>
        </w:rPr>
        <w:t xml:space="preserve"> d</w:t>
      </w:r>
      <w:r w:rsidR="00D92704">
        <w:rPr>
          <w:rFonts w:ascii="Calibri" w:eastAsia="Calibri" w:hAnsi="Calibri" w:cs="Calibri"/>
          <w:bCs/>
          <w:sz w:val="22"/>
          <w:szCs w:val="22"/>
        </w:rPr>
        <w:t>ans une démarche qui</w:t>
      </w:r>
      <w:r w:rsidR="00D92704" w:rsidRPr="00281E6E">
        <w:rPr>
          <w:rFonts w:ascii="Calibri" w:eastAsia="Calibri" w:hAnsi="Calibri" w:cs="Calibri"/>
          <w:bCs/>
          <w:sz w:val="22"/>
          <w:szCs w:val="22"/>
        </w:rPr>
        <w:t xml:space="preserve"> soit cohérent</w:t>
      </w:r>
      <w:r w:rsidR="00D92704">
        <w:rPr>
          <w:rFonts w:ascii="Calibri" w:eastAsia="Calibri" w:hAnsi="Calibri" w:cs="Calibri"/>
          <w:bCs/>
          <w:sz w:val="22"/>
          <w:szCs w:val="22"/>
        </w:rPr>
        <w:t>e à la fois avec les besoins santé</w:t>
      </w:r>
      <w:r w:rsidR="00D92704" w:rsidRPr="00281E6E">
        <w:rPr>
          <w:rFonts w:ascii="Calibri" w:eastAsia="Calibri" w:hAnsi="Calibri" w:cs="Calibri"/>
          <w:bCs/>
          <w:sz w:val="22"/>
          <w:szCs w:val="22"/>
        </w:rPr>
        <w:t xml:space="preserve"> des élèves et</w:t>
      </w:r>
      <w:r w:rsidR="00D92704">
        <w:rPr>
          <w:rFonts w:ascii="Calibri" w:eastAsia="Calibri" w:hAnsi="Calibri" w:cs="Calibri"/>
          <w:bCs/>
          <w:sz w:val="22"/>
          <w:szCs w:val="22"/>
        </w:rPr>
        <w:t xml:space="preserve"> avec</w:t>
      </w:r>
      <w:r w:rsidR="00D92704" w:rsidRPr="00281E6E">
        <w:rPr>
          <w:rFonts w:ascii="Calibri" w:eastAsia="Calibri" w:hAnsi="Calibri" w:cs="Calibri"/>
          <w:bCs/>
          <w:sz w:val="22"/>
          <w:szCs w:val="22"/>
        </w:rPr>
        <w:t xml:space="preserve"> </w:t>
      </w:r>
      <w:r w:rsidR="00D92704">
        <w:rPr>
          <w:rFonts w:ascii="Calibri" w:eastAsia="Calibri" w:hAnsi="Calibri" w:cs="Calibri"/>
          <w:sz w:val="22"/>
          <w:szCs w:val="22"/>
        </w:rPr>
        <w:t>les objectifs éducatifs,</w:t>
      </w:r>
      <w:r w:rsidR="00D92704" w:rsidRPr="00B17293">
        <w:rPr>
          <w:rFonts w:ascii="Calibri" w:eastAsia="Calibri" w:hAnsi="Calibri" w:cs="Calibri"/>
          <w:sz w:val="22"/>
          <w:szCs w:val="22"/>
        </w:rPr>
        <w:t xml:space="preserve"> pédagogi</w:t>
      </w:r>
      <w:r w:rsidR="00D92704">
        <w:rPr>
          <w:rFonts w:ascii="Calibri" w:eastAsia="Calibri" w:hAnsi="Calibri" w:cs="Calibri"/>
          <w:sz w:val="22"/>
          <w:szCs w:val="22"/>
        </w:rPr>
        <w:t>ques et les missions de l'école</w:t>
      </w:r>
      <w:r w:rsidR="00104A6F">
        <w:rPr>
          <w:rFonts w:ascii="Calibri" w:eastAsia="Calibri" w:hAnsi="Calibri" w:cs="Calibri"/>
          <w:sz w:val="22"/>
          <w:szCs w:val="22"/>
          <w:lang w:val="fr-BE"/>
        </w:rPr>
        <w:t>.</w:t>
      </w:r>
      <w:r w:rsidR="00D92704">
        <w:rPr>
          <w:rFonts w:ascii="Calibri" w:eastAsia="Calibri" w:hAnsi="Calibri" w:cs="Calibri"/>
          <w:sz w:val="22"/>
          <w:szCs w:val="22"/>
          <w:lang w:val="fr-BE"/>
        </w:rPr>
        <w:t xml:space="preserve"> </w:t>
      </w:r>
    </w:p>
    <w:p w14:paraId="528133F5" w14:textId="04D340DA" w:rsidR="006F33A1" w:rsidRPr="00E97159" w:rsidRDefault="00FD062F" w:rsidP="00E97159">
      <w:pPr>
        <w:jc w:val="both"/>
        <w:rPr>
          <w:rFonts w:asciiTheme="minorHAnsi" w:eastAsia="Calibri" w:hAnsiTheme="minorHAnsi" w:cs="Calibri"/>
          <w:sz w:val="22"/>
          <w:szCs w:val="22"/>
          <w:lang w:val="fr-FR"/>
        </w:rPr>
      </w:pPr>
      <w:r>
        <w:rPr>
          <w:rFonts w:asciiTheme="minorHAnsi" w:hAnsiTheme="minorHAnsi" w:cs="Arial"/>
          <w:sz w:val="22"/>
          <w:szCs w:val="22"/>
          <w:lang w:val="fr-FR"/>
        </w:rPr>
        <w:t>Cette démarche</w:t>
      </w:r>
      <w:r w:rsidR="00E97159" w:rsidRPr="00E97159">
        <w:rPr>
          <w:rFonts w:asciiTheme="minorHAnsi" w:hAnsiTheme="minorHAnsi" w:cs="Arial"/>
          <w:sz w:val="22"/>
          <w:szCs w:val="22"/>
          <w:lang w:val="fr-FR"/>
        </w:rPr>
        <w:t xml:space="preserve"> propose aux acteurs scolaires </w:t>
      </w:r>
      <w:r w:rsidR="003502F9">
        <w:rPr>
          <w:rFonts w:asciiTheme="minorHAnsi" w:hAnsiTheme="minorHAnsi" w:cs="Arial"/>
          <w:sz w:val="22"/>
          <w:szCs w:val="22"/>
          <w:lang w:val="fr-FR"/>
        </w:rPr>
        <w:t xml:space="preserve">de </w:t>
      </w:r>
      <w:r w:rsidR="00C20457" w:rsidRPr="00E97159">
        <w:rPr>
          <w:rFonts w:asciiTheme="minorHAnsi" w:hAnsiTheme="minorHAnsi" w:cs="Arial"/>
          <w:sz w:val="22"/>
          <w:szCs w:val="22"/>
          <w:lang w:val="fr-FR"/>
        </w:rPr>
        <w:t xml:space="preserve">s’interroger collectivement et de se concerter sur </w:t>
      </w:r>
      <w:r w:rsidR="00C20457" w:rsidRPr="00E97159">
        <w:rPr>
          <w:rFonts w:asciiTheme="minorHAnsi" w:hAnsiTheme="minorHAnsi" w:cs="Arial"/>
          <w:color w:val="000000"/>
          <w:sz w:val="22"/>
          <w:szCs w:val="22"/>
          <w:lang w:val="fr-FR"/>
        </w:rPr>
        <w:t>les besoins et les priorités de chacun en matière d'alimentation</w:t>
      </w:r>
      <w:r w:rsidR="00C20457" w:rsidRPr="00E97159">
        <w:rPr>
          <w:rFonts w:asciiTheme="minorHAnsi" w:hAnsiTheme="minorHAnsi" w:cs="Arial"/>
          <w:sz w:val="22"/>
          <w:szCs w:val="22"/>
          <w:lang w:val="fr-FR"/>
        </w:rPr>
        <w:t xml:space="preserve"> afin d’identifier le(s) levier(s) générateur(s) d’un changement durable. </w:t>
      </w:r>
      <w:r w:rsidR="00403C51">
        <w:rPr>
          <w:rFonts w:asciiTheme="minorHAnsi" w:hAnsiTheme="minorHAnsi" w:cs="Arial"/>
          <w:sz w:val="22"/>
          <w:szCs w:val="22"/>
          <w:lang w:val="fr-FR"/>
        </w:rPr>
        <w:t>Cela afin</w:t>
      </w:r>
      <w:r w:rsidR="00C20457" w:rsidRPr="00E97159">
        <w:rPr>
          <w:rFonts w:asciiTheme="minorHAnsi" w:hAnsiTheme="minorHAnsi" w:cs="Arial"/>
          <w:sz w:val="22"/>
          <w:szCs w:val="22"/>
          <w:lang w:val="fr-FR"/>
        </w:rPr>
        <w:t xml:space="preserve"> de </w:t>
      </w:r>
      <w:r w:rsidR="00442489">
        <w:rPr>
          <w:rFonts w:asciiTheme="minorHAnsi" w:hAnsiTheme="minorHAnsi" w:cs="Arial"/>
          <w:sz w:val="22"/>
          <w:szCs w:val="22"/>
          <w:lang w:val="fr-FR"/>
        </w:rPr>
        <w:t>favoriser la mise en</w:t>
      </w:r>
      <w:r w:rsidR="00C20457" w:rsidRPr="00E97159">
        <w:rPr>
          <w:rFonts w:asciiTheme="minorHAnsi" w:hAnsiTheme="minorHAnsi" w:cs="Arial"/>
          <w:sz w:val="22"/>
          <w:szCs w:val="22"/>
          <w:lang w:val="fr-FR"/>
        </w:rPr>
        <w:t xml:space="preserve"> place </w:t>
      </w:r>
      <w:r w:rsidR="00442489">
        <w:rPr>
          <w:rFonts w:asciiTheme="minorHAnsi" w:hAnsiTheme="minorHAnsi" w:cs="Arial"/>
          <w:sz w:val="22"/>
          <w:szCs w:val="22"/>
          <w:lang w:val="fr-FR"/>
        </w:rPr>
        <w:t>d’</w:t>
      </w:r>
      <w:r w:rsidR="00C20457" w:rsidRPr="00E97159">
        <w:rPr>
          <w:rFonts w:asciiTheme="minorHAnsi" w:hAnsiTheme="minorHAnsi" w:cs="Arial"/>
          <w:sz w:val="22"/>
          <w:szCs w:val="22"/>
          <w:lang w:val="fr-FR"/>
        </w:rPr>
        <w:t xml:space="preserve">un projet </w:t>
      </w:r>
      <w:r w:rsidR="00A75F85">
        <w:rPr>
          <w:rFonts w:asciiTheme="minorHAnsi" w:hAnsiTheme="minorHAnsi" w:cs="Arial"/>
          <w:sz w:val="22"/>
          <w:szCs w:val="22"/>
          <w:lang w:val="fr-FR"/>
        </w:rPr>
        <w:t>pérenne</w:t>
      </w:r>
      <w:r w:rsidR="002055F1">
        <w:rPr>
          <w:rFonts w:asciiTheme="minorHAnsi" w:hAnsiTheme="minorHAnsi" w:cs="Arial"/>
          <w:sz w:val="22"/>
          <w:szCs w:val="22"/>
          <w:lang w:val="fr-FR"/>
        </w:rPr>
        <w:t xml:space="preserve">, motivant et </w:t>
      </w:r>
      <w:r w:rsidR="00C20457" w:rsidRPr="00E97159">
        <w:rPr>
          <w:rFonts w:asciiTheme="minorHAnsi" w:hAnsiTheme="minorHAnsi" w:cs="Arial"/>
          <w:sz w:val="22"/>
          <w:szCs w:val="22"/>
          <w:lang w:val="fr-FR"/>
        </w:rPr>
        <w:t xml:space="preserve">porté par l’ensemble de l’école, </w:t>
      </w:r>
      <w:r w:rsidR="00824131">
        <w:rPr>
          <w:rFonts w:asciiTheme="minorHAnsi" w:hAnsiTheme="minorHAnsi" w:cs="Arial"/>
          <w:sz w:val="22"/>
          <w:szCs w:val="22"/>
          <w:lang w:val="fr-FR"/>
        </w:rPr>
        <w:t xml:space="preserve">avec </w:t>
      </w:r>
      <w:r w:rsidR="00C20457" w:rsidRPr="00E97159">
        <w:rPr>
          <w:rFonts w:asciiTheme="minorHAnsi" w:hAnsiTheme="minorHAnsi" w:cs="Arial"/>
          <w:sz w:val="22"/>
          <w:szCs w:val="22"/>
          <w:lang w:val="fr-FR"/>
        </w:rPr>
        <w:t>des actions dans les classes</w:t>
      </w:r>
      <w:r w:rsidR="00E34A8E">
        <w:rPr>
          <w:rFonts w:asciiTheme="minorHAnsi" w:hAnsiTheme="minorHAnsi" w:cs="Arial"/>
          <w:sz w:val="22"/>
          <w:szCs w:val="22"/>
          <w:lang w:val="fr-FR"/>
        </w:rPr>
        <w:t>,</w:t>
      </w:r>
      <w:r w:rsidR="00C20457" w:rsidRPr="00E97159">
        <w:rPr>
          <w:rFonts w:asciiTheme="minorHAnsi" w:hAnsiTheme="minorHAnsi" w:cs="Arial"/>
          <w:sz w:val="22"/>
          <w:szCs w:val="22"/>
          <w:lang w:val="fr-FR"/>
        </w:rPr>
        <w:t xml:space="preserve"> des</w:t>
      </w:r>
      <w:r w:rsidR="00E34A8E">
        <w:rPr>
          <w:rFonts w:asciiTheme="minorHAnsi" w:hAnsiTheme="minorHAnsi" w:cs="Arial"/>
          <w:sz w:val="22"/>
          <w:szCs w:val="22"/>
          <w:lang w:val="fr-FR"/>
        </w:rPr>
        <w:t xml:space="preserve"> changements dans le réfectoire</w:t>
      </w:r>
      <w:r w:rsidR="00C20457" w:rsidRPr="00E97159">
        <w:rPr>
          <w:rFonts w:asciiTheme="minorHAnsi" w:hAnsiTheme="minorHAnsi" w:cs="Arial"/>
          <w:sz w:val="22"/>
          <w:szCs w:val="22"/>
          <w:lang w:val="fr-FR"/>
        </w:rPr>
        <w:t xml:space="preserve"> </w:t>
      </w:r>
      <w:r w:rsidR="00E34A8E">
        <w:rPr>
          <w:rFonts w:asciiTheme="minorHAnsi" w:hAnsiTheme="minorHAnsi" w:cs="Arial"/>
          <w:sz w:val="22"/>
          <w:szCs w:val="22"/>
          <w:lang w:val="fr-FR"/>
        </w:rPr>
        <w:t xml:space="preserve">ou encore </w:t>
      </w:r>
      <w:r w:rsidR="00824131">
        <w:rPr>
          <w:rFonts w:asciiTheme="minorHAnsi" w:hAnsiTheme="minorHAnsi" w:cs="Arial"/>
          <w:sz w:val="22"/>
          <w:szCs w:val="22"/>
          <w:lang w:val="fr-FR"/>
        </w:rPr>
        <w:t>des créations</w:t>
      </w:r>
      <w:r w:rsidR="00E97159" w:rsidRPr="00E97159">
        <w:rPr>
          <w:rFonts w:asciiTheme="minorHAnsi" w:hAnsiTheme="minorHAnsi" w:cs="Arial"/>
          <w:sz w:val="22"/>
          <w:szCs w:val="22"/>
          <w:lang w:val="fr-FR"/>
        </w:rPr>
        <w:t xml:space="preserve"> </w:t>
      </w:r>
      <w:r w:rsidR="00824131">
        <w:rPr>
          <w:rFonts w:asciiTheme="minorHAnsi" w:hAnsiTheme="minorHAnsi" w:cs="Arial"/>
          <w:sz w:val="22"/>
          <w:szCs w:val="22"/>
          <w:lang w:val="fr-FR"/>
        </w:rPr>
        <w:t>de</w:t>
      </w:r>
      <w:r w:rsidR="00E97159" w:rsidRPr="00E97159">
        <w:rPr>
          <w:rFonts w:asciiTheme="minorHAnsi" w:hAnsiTheme="minorHAnsi" w:cs="Arial"/>
          <w:sz w:val="22"/>
          <w:szCs w:val="22"/>
          <w:lang w:val="fr-FR"/>
        </w:rPr>
        <w:t xml:space="preserve"> potager</w:t>
      </w:r>
      <w:r w:rsidR="00824131">
        <w:rPr>
          <w:rFonts w:asciiTheme="minorHAnsi" w:hAnsiTheme="minorHAnsi" w:cs="Arial"/>
          <w:sz w:val="22"/>
          <w:szCs w:val="22"/>
          <w:lang w:val="fr-FR"/>
        </w:rPr>
        <w:t>s</w:t>
      </w:r>
      <w:r w:rsidR="00E97159" w:rsidRPr="00E97159">
        <w:rPr>
          <w:rFonts w:asciiTheme="minorHAnsi" w:hAnsiTheme="minorHAnsi" w:cs="Arial"/>
          <w:sz w:val="22"/>
          <w:szCs w:val="22"/>
          <w:lang w:val="fr-FR"/>
        </w:rPr>
        <w:t xml:space="preserve">, </w:t>
      </w:r>
      <w:r w:rsidR="00824131">
        <w:rPr>
          <w:rFonts w:asciiTheme="minorHAnsi" w:hAnsiTheme="minorHAnsi" w:cs="Arial"/>
          <w:sz w:val="22"/>
          <w:szCs w:val="22"/>
          <w:lang w:val="fr-FR"/>
        </w:rPr>
        <w:t xml:space="preserve">de </w:t>
      </w:r>
      <w:r w:rsidR="00E97159" w:rsidRPr="00E97159">
        <w:rPr>
          <w:rFonts w:asciiTheme="minorHAnsi" w:hAnsiTheme="minorHAnsi" w:cs="Arial"/>
          <w:sz w:val="22"/>
          <w:szCs w:val="22"/>
          <w:lang w:val="fr-FR"/>
        </w:rPr>
        <w:t>réfléchir au gaspillage et trouver des moyens de diminuer les déchets, diminuer le bruit à la cantine pour valoriser le moment du repas, proposer plus d’aliments locaux et de saison, introduire plus de végétarisme à la cantine, etc.</w:t>
      </w:r>
    </w:p>
    <w:p w14:paraId="6F595E3D" w14:textId="77777777" w:rsidR="006F33A1" w:rsidRPr="00B85E4D" w:rsidRDefault="006F33A1" w:rsidP="00D92704">
      <w:pPr>
        <w:pStyle w:val="WW-Standard"/>
        <w:jc w:val="both"/>
        <w:rPr>
          <w:rStyle w:val="Lienhypertexte"/>
          <w:rFonts w:ascii="Calibri" w:eastAsia="Calibri" w:hAnsi="Calibri" w:cs="Calibri"/>
          <w:sz w:val="22"/>
          <w:szCs w:val="22"/>
          <w:lang w:val="fr-BE"/>
        </w:rPr>
      </w:pPr>
    </w:p>
    <w:p w14:paraId="75ADF45A" w14:textId="4E65F407" w:rsidR="00D92704" w:rsidRPr="00B85E4D" w:rsidRDefault="00295ED6" w:rsidP="00D92704">
      <w:pPr>
        <w:pStyle w:val="WW-Standard"/>
        <w:jc w:val="both"/>
        <w:rPr>
          <w:rFonts w:ascii="Calibri" w:eastAsia="Calibri" w:hAnsi="Calibri" w:cs="Calibri"/>
          <w:sz w:val="22"/>
          <w:szCs w:val="22"/>
          <w:u w:val="single"/>
          <w:lang w:val="fr-BE"/>
        </w:rPr>
      </w:pPr>
      <w:r>
        <w:rPr>
          <w:rFonts w:asciiTheme="minorHAnsi" w:eastAsia="Times New Roman" w:hAnsiTheme="minorHAnsi"/>
          <w:bCs/>
          <w:color w:val="000000" w:themeColor="text1"/>
          <w:sz w:val="22"/>
          <w:szCs w:val="22"/>
          <w:bdr w:val="none" w:sz="0" w:space="0" w:color="auto"/>
        </w:rPr>
        <w:t xml:space="preserve">L’espace </w:t>
      </w:r>
      <w:r w:rsidR="00B85E4D" w:rsidRPr="00B85E4D">
        <w:rPr>
          <w:rFonts w:asciiTheme="minorHAnsi" w:eastAsia="Times New Roman" w:hAnsiTheme="minorHAnsi"/>
          <w:bCs/>
          <w:color w:val="000000" w:themeColor="text1"/>
          <w:sz w:val="22"/>
          <w:szCs w:val="22"/>
          <w:bdr w:val="none" w:sz="0" w:space="0" w:color="auto"/>
        </w:rPr>
        <w:t xml:space="preserve">« QU’Y A-T-IL AU MENU A L’ECOLE ? » </w:t>
      </w:r>
      <w:r>
        <w:rPr>
          <w:rFonts w:asciiTheme="minorHAnsi" w:eastAsia="Times New Roman" w:hAnsiTheme="minorHAnsi"/>
          <w:bCs/>
          <w:color w:val="000000" w:themeColor="text1"/>
          <w:sz w:val="22"/>
          <w:szCs w:val="22"/>
          <w:bdr w:val="none" w:sz="0" w:space="0" w:color="auto"/>
        </w:rPr>
        <w:t xml:space="preserve">sur Manger Bouger </w:t>
      </w:r>
      <w:r w:rsidR="001557DF">
        <w:rPr>
          <w:rFonts w:asciiTheme="minorHAnsi" w:eastAsia="Times New Roman" w:hAnsiTheme="minorHAnsi"/>
          <w:bCs/>
          <w:color w:val="000000" w:themeColor="text1"/>
          <w:sz w:val="22"/>
          <w:szCs w:val="22"/>
          <w:bdr w:val="none" w:sz="0" w:space="0" w:color="auto"/>
        </w:rPr>
        <w:t>ce sont</w:t>
      </w:r>
      <w:r w:rsidR="00852BD3">
        <w:rPr>
          <w:rFonts w:asciiTheme="minorHAnsi" w:eastAsia="Times New Roman" w:hAnsiTheme="minorHAnsi"/>
          <w:bCs/>
          <w:color w:val="000000" w:themeColor="text1"/>
          <w:sz w:val="22"/>
          <w:szCs w:val="22"/>
          <w:bdr w:val="none" w:sz="0" w:space="0" w:color="auto"/>
        </w:rPr>
        <w:t xml:space="preserve"> </w:t>
      </w:r>
      <w:r w:rsidR="00AC561B">
        <w:rPr>
          <w:rFonts w:asciiTheme="minorHAnsi" w:eastAsia="Times New Roman" w:hAnsiTheme="minorHAnsi"/>
          <w:bCs/>
          <w:color w:val="000000" w:themeColor="text1"/>
          <w:sz w:val="22"/>
          <w:szCs w:val="22"/>
          <w:bdr w:val="none" w:sz="0" w:space="0" w:color="auto"/>
        </w:rPr>
        <w:t>également</w:t>
      </w:r>
      <w:r w:rsidR="00B85E4D" w:rsidRPr="00B85E4D">
        <w:rPr>
          <w:rFonts w:asciiTheme="minorHAnsi" w:eastAsia="Times New Roman" w:hAnsiTheme="minorHAnsi"/>
          <w:bCs/>
          <w:color w:val="000000" w:themeColor="text1"/>
          <w:sz w:val="22"/>
          <w:szCs w:val="22"/>
          <w:bdr w:val="none" w:sz="0" w:space="0" w:color="auto"/>
        </w:rPr>
        <w:t xml:space="preserve"> </w:t>
      </w:r>
      <w:r w:rsidR="00D92704" w:rsidRPr="00B85E4D">
        <w:rPr>
          <w:rFonts w:ascii="Calibri" w:eastAsia="Calibri" w:hAnsi="Calibri" w:cs="Calibri"/>
          <w:sz w:val="22"/>
          <w:szCs w:val="22"/>
          <w:lang w:val="fr-BE"/>
        </w:rPr>
        <w:t>des conseils clés pour aider les écoles à réussir leur projet</w:t>
      </w:r>
      <w:r w:rsidR="00B85E4D" w:rsidRPr="00B85E4D">
        <w:rPr>
          <w:rFonts w:ascii="Calibri" w:eastAsia="Calibri" w:hAnsi="Calibri" w:cs="Calibri"/>
          <w:sz w:val="22"/>
          <w:szCs w:val="22"/>
          <w:lang w:val="fr-BE"/>
        </w:rPr>
        <w:t>,</w:t>
      </w:r>
      <w:r w:rsidR="00D92704" w:rsidRPr="00B85E4D">
        <w:rPr>
          <w:rFonts w:ascii="Calibri" w:eastAsia="Calibri" w:hAnsi="Calibri" w:cs="Calibri"/>
          <w:sz w:val="22"/>
          <w:szCs w:val="22"/>
          <w:lang w:val="fr-BE"/>
        </w:rPr>
        <w:t xml:space="preserve"> des liens vers des associations ou des personnes ressources</w:t>
      </w:r>
      <w:r w:rsidR="00B85E4D" w:rsidRPr="00B85E4D">
        <w:rPr>
          <w:rFonts w:ascii="Calibri" w:eastAsia="Calibri" w:hAnsi="Calibri" w:cs="Calibri"/>
          <w:sz w:val="22"/>
          <w:szCs w:val="22"/>
          <w:lang w:val="fr-BE"/>
        </w:rPr>
        <w:t xml:space="preserve">, </w:t>
      </w:r>
      <w:r w:rsidR="00D92704" w:rsidRPr="00B85E4D">
        <w:rPr>
          <w:rFonts w:ascii="Calibri" w:eastAsia="Calibri" w:hAnsi="Calibri" w:cs="Calibri"/>
          <w:bCs/>
          <w:sz w:val="22"/>
          <w:szCs w:val="22"/>
        </w:rPr>
        <w:lastRenderedPageBreak/>
        <w:t>un panier à idées</w:t>
      </w:r>
      <w:r w:rsidR="00D92704" w:rsidRPr="00B85E4D">
        <w:rPr>
          <w:rFonts w:ascii="Calibri" w:eastAsia="Calibri" w:hAnsi="Calibri" w:cs="Calibri"/>
          <w:sz w:val="22"/>
          <w:szCs w:val="22"/>
        </w:rPr>
        <w:t xml:space="preserve"> rempli d’outils pédagogiques, de brochures, de documents d’information permettant de s’inspirer et de découvrir des initiatives.</w:t>
      </w:r>
    </w:p>
    <w:p w14:paraId="7FFF8556" w14:textId="77777777" w:rsidR="00D92704" w:rsidRPr="004F2946" w:rsidRDefault="00D92704" w:rsidP="00D92704">
      <w:pPr>
        <w:pStyle w:val="WW-Standard"/>
        <w:jc w:val="both"/>
        <w:rPr>
          <w:rFonts w:ascii="Calibri" w:eastAsia="Calibri" w:hAnsi="Calibri" w:cs="Calibri"/>
          <w:b/>
          <w:sz w:val="22"/>
          <w:szCs w:val="22"/>
        </w:rPr>
      </w:pPr>
    </w:p>
    <w:p w14:paraId="08AB2157" w14:textId="5E1FEDD5" w:rsidR="00D92704" w:rsidRPr="00473391" w:rsidRDefault="00D92704" w:rsidP="00D92704">
      <w:pPr>
        <w:pStyle w:val="WW-Standard"/>
        <w:rPr>
          <w:rFonts w:ascii="Calibri" w:eastAsia="Calibri" w:hAnsi="Calibri" w:cs="Calibri"/>
          <w:b/>
          <w:bCs/>
          <w:sz w:val="22"/>
          <w:szCs w:val="22"/>
        </w:rPr>
      </w:pPr>
      <w:r>
        <w:rPr>
          <w:rFonts w:ascii="Calibri" w:eastAsia="Calibri" w:hAnsi="Calibri" w:cs="Calibri"/>
          <w:b/>
          <w:bCs/>
          <w:sz w:val="22"/>
          <w:szCs w:val="22"/>
        </w:rPr>
        <w:t xml:space="preserve">Un soutien </w:t>
      </w:r>
      <w:r w:rsidR="00D2110D">
        <w:rPr>
          <w:rFonts w:ascii="Calibri" w:eastAsia="Calibri" w:hAnsi="Calibri" w:cs="Calibri"/>
          <w:b/>
          <w:bCs/>
          <w:sz w:val="22"/>
          <w:szCs w:val="22"/>
        </w:rPr>
        <w:t>méthodologique</w:t>
      </w:r>
      <w:r>
        <w:rPr>
          <w:rFonts w:ascii="Calibri" w:eastAsia="Calibri" w:hAnsi="Calibri" w:cs="Calibri"/>
          <w:b/>
          <w:bCs/>
          <w:sz w:val="22"/>
          <w:szCs w:val="22"/>
        </w:rPr>
        <w:t xml:space="preserve"> mais aussi financier !</w:t>
      </w:r>
    </w:p>
    <w:p w14:paraId="282ACC11" w14:textId="77777777" w:rsidR="00D92704" w:rsidRPr="00B17293" w:rsidRDefault="00D92704" w:rsidP="00D92704">
      <w:pPr>
        <w:pStyle w:val="WW-Standard"/>
        <w:jc w:val="both"/>
        <w:rPr>
          <w:rFonts w:ascii="Calibri" w:eastAsia="Calibri" w:hAnsi="Calibri" w:cs="Calibri"/>
          <w:sz w:val="22"/>
          <w:szCs w:val="22"/>
          <w:lang w:val="fr-BE"/>
        </w:rPr>
      </w:pPr>
      <w:r w:rsidRPr="00165554">
        <w:rPr>
          <w:rFonts w:ascii="Calibri" w:eastAsia="Calibri" w:hAnsi="Calibri" w:cs="Calibri"/>
          <w:sz w:val="22"/>
          <w:szCs w:val="22"/>
          <w:lang w:val="fr-BE"/>
        </w:rPr>
        <w:t>En plus de cet accompagnement progressif, ouvert à toutes les écoles, un appel à projet est lancé dans le but d’octroyer un soutien financier, à hauteur de 3000 € maximum, pour les projets sélectionnés, dans la limite du budget disponible.</w:t>
      </w:r>
      <w:r>
        <w:rPr>
          <w:rFonts w:ascii="Calibri" w:eastAsia="Calibri" w:hAnsi="Calibri" w:cs="Calibri"/>
          <w:sz w:val="22"/>
          <w:szCs w:val="22"/>
          <w:lang w:val="fr-BE"/>
        </w:rPr>
        <w:t xml:space="preserve"> </w:t>
      </w:r>
      <w:r w:rsidRPr="00B17293">
        <w:rPr>
          <w:rFonts w:ascii="Calibri" w:eastAsia="Calibri" w:hAnsi="Calibri" w:cs="Calibri"/>
          <w:sz w:val="22"/>
          <w:szCs w:val="22"/>
          <w:lang w:val="fr-BE"/>
        </w:rPr>
        <w:t xml:space="preserve">Les inscriptions pour bénéficier de l’accompagnement de </w:t>
      </w:r>
      <w:r w:rsidRPr="00473391">
        <w:rPr>
          <w:rFonts w:ascii="Calibri" w:eastAsia="Calibri" w:hAnsi="Calibri" w:cs="Calibri"/>
          <w:sz w:val="22"/>
          <w:szCs w:val="22"/>
          <w:lang w:val="fr-BE"/>
        </w:rPr>
        <w:t xml:space="preserve">Manger Bouger </w:t>
      </w:r>
      <w:r w:rsidRPr="00B17293">
        <w:rPr>
          <w:rFonts w:ascii="Calibri" w:eastAsia="Calibri" w:hAnsi="Calibri" w:cs="Calibri"/>
          <w:sz w:val="22"/>
          <w:szCs w:val="22"/>
          <w:lang w:val="fr-BE"/>
        </w:rPr>
        <w:t>sont par ailleurs ouvertes à toutes les écoles, même à celles qui ne souhaitent pas rentrer un dossier de candidature pour un soutien financier.</w:t>
      </w:r>
    </w:p>
    <w:p w14:paraId="0CE36A44" w14:textId="77777777" w:rsidR="00D92704" w:rsidRDefault="00D92704" w:rsidP="00D92704">
      <w:pPr>
        <w:pStyle w:val="WW-Standard1"/>
        <w:jc w:val="both"/>
        <w:rPr>
          <w:rFonts w:ascii="Calibri" w:eastAsia="Calibri" w:hAnsi="Calibri" w:cs="Calibri"/>
          <w:b/>
          <w:bCs/>
          <w:sz w:val="20"/>
          <w:szCs w:val="20"/>
        </w:rPr>
      </w:pPr>
    </w:p>
    <w:p w14:paraId="7BE51C15" w14:textId="30D84815" w:rsidR="00237299" w:rsidRDefault="00237299" w:rsidP="00D92704">
      <w:pPr>
        <w:pStyle w:val="WW-Standard1"/>
        <w:pBdr>
          <w:bottom w:val="single" w:sz="6" w:space="1" w:color="auto"/>
        </w:pBdr>
        <w:jc w:val="both"/>
        <w:rPr>
          <w:rFonts w:ascii="Calibri" w:eastAsia="Calibri" w:hAnsi="Calibri" w:cs="Calibri"/>
          <w:b/>
          <w:bCs/>
          <w:sz w:val="20"/>
          <w:szCs w:val="20"/>
        </w:rPr>
      </w:pPr>
    </w:p>
    <w:p w14:paraId="1F7343F9" w14:textId="77777777" w:rsidR="00237299" w:rsidRPr="00584F09" w:rsidRDefault="00237299" w:rsidP="00D92704">
      <w:pPr>
        <w:pStyle w:val="WW-Standard1"/>
        <w:pBdr>
          <w:top w:val="none" w:sz="0" w:space="0" w:color="auto"/>
        </w:pBdr>
        <w:jc w:val="both"/>
        <w:rPr>
          <w:rFonts w:ascii="Calibri" w:eastAsia="Calibri" w:hAnsi="Calibri" w:cs="Calibri"/>
          <w:b/>
          <w:bCs/>
          <w:color w:val="44546A" w:themeColor="text2"/>
          <w:sz w:val="20"/>
          <w:szCs w:val="20"/>
        </w:rPr>
      </w:pPr>
    </w:p>
    <w:p w14:paraId="0B706E20" w14:textId="43FC286A" w:rsidR="00D92704" w:rsidRPr="00584F09" w:rsidRDefault="00D92704" w:rsidP="00D92704">
      <w:pPr>
        <w:pStyle w:val="WW-Standard1"/>
        <w:jc w:val="both"/>
        <w:rPr>
          <w:rFonts w:ascii="Calibri" w:eastAsia="Calibri" w:hAnsi="Calibri" w:cs="Calibri"/>
          <w:b/>
          <w:bCs/>
          <w:color w:val="44546A" w:themeColor="text2"/>
          <w:sz w:val="20"/>
          <w:szCs w:val="20"/>
        </w:rPr>
      </w:pPr>
      <w:r w:rsidRPr="00584F09">
        <w:rPr>
          <w:rFonts w:ascii="Calibri" w:eastAsia="Calibri" w:hAnsi="Calibri" w:cs="Calibri"/>
          <w:b/>
          <w:bCs/>
          <w:color w:val="44546A" w:themeColor="text2"/>
          <w:sz w:val="20"/>
          <w:szCs w:val="20"/>
        </w:rPr>
        <w:t>Manger Bouger</w:t>
      </w:r>
    </w:p>
    <w:p w14:paraId="733D76AC" w14:textId="52829A61" w:rsidR="00D92704" w:rsidRPr="00511A75" w:rsidRDefault="002E34D3" w:rsidP="00511A75">
      <w:pPr>
        <w:pStyle w:val="Textbody"/>
        <w:autoSpaceDE w:val="0"/>
        <w:jc w:val="both"/>
        <w:rPr>
          <w:rFonts w:asciiTheme="minorHAnsi" w:hAnsiTheme="minorHAnsi"/>
          <w:color w:val="323E4F" w:themeColor="text2" w:themeShade="BF"/>
          <w:sz w:val="20"/>
          <w:szCs w:val="20"/>
        </w:rPr>
      </w:pPr>
      <w:r w:rsidRPr="00511A75">
        <w:rPr>
          <w:rFonts w:ascii="Calibri" w:eastAsia="Calibri" w:hAnsi="Calibri" w:cs="Calibri"/>
          <w:iCs/>
          <w:color w:val="323E4F" w:themeColor="text2" w:themeShade="BF"/>
          <w:sz w:val="20"/>
          <w:szCs w:val="20"/>
        </w:rPr>
        <w:t xml:space="preserve">Le projet </w:t>
      </w:r>
      <w:r w:rsidR="00D92704" w:rsidRPr="00511A75">
        <w:rPr>
          <w:rFonts w:ascii="Calibri" w:eastAsia="Calibri" w:hAnsi="Calibri" w:cs="Calibri"/>
          <w:iCs/>
          <w:color w:val="323E4F" w:themeColor="text2" w:themeShade="BF"/>
          <w:sz w:val="20"/>
          <w:szCs w:val="20"/>
        </w:rPr>
        <w:t>Manger Bouger</w:t>
      </w:r>
      <w:r w:rsidR="00D92704" w:rsidRPr="00511A75">
        <w:rPr>
          <w:rFonts w:ascii="Calibri" w:eastAsia="Calibri" w:hAnsi="Calibri" w:cs="Calibri"/>
          <w:color w:val="323E4F" w:themeColor="text2" w:themeShade="BF"/>
          <w:sz w:val="20"/>
          <w:szCs w:val="20"/>
        </w:rPr>
        <w:t> </w:t>
      </w:r>
      <w:r w:rsidRPr="00511A75">
        <w:rPr>
          <w:rFonts w:ascii="Calibri" w:eastAsia="Calibri" w:hAnsi="Calibri" w:cs="Calibri"/>
          <w:color w:val="323E4F" w:themeColor="text2" w:themeShade="BF"/>
          <w:sz w:val="20"/>
          <w:szCs w:val="20"/>
        </w:rPr>
        <w:t xml:space="preserve">se présente </w:t>
      </w:r>
      <w:r w:rsidR="00A3321F">
        <w:rPr>
          <w:rFonts w:ascii="Calibri" w:eastAsia="Calibri" w:hAnsi="Calibri" w:cs="Calibri"/>
          <w:color w:val="323E4F" w:themeColor="text2" w:themeShade="BF"/>
          <w:sz w:val="20"/>
          <w:szCs w:val="20"/>
        </w:rPr>
        <w:t xml:space="preserve">en tant que </w:t>
      </w:r>
      <w:r w:rsidR="00EA3F48">
        <w:rPr>
          <w:rFonts w:ascii="Calibri" w:eastAsia="Calibri" w:hAnsi="Calibri" w:cs="Calibri"/>
          <w:color w:val="323E4F" w:themeColor="text2" w:themeShade="BF"/>
          <w:sz w:val="20"/>
          <w:szCs w:val="20"/>
        </w:rPr>
        <w:t xml:space="preserve">vaste </w:t>
      </w:r>
      <w:r w:rsidRPr="00511A75">
        <w:rPr>
          <w:rFonts w:ascii="Calibri" w:eastAsia="Calibri" w:hAnsi="Calibri" w:cs="Calibri"/>
          <w:color w:val="323E4F" w:themeColor="text2" w:themeShade="BF"/>
          <w:sz w:val="20"/>
          <w:szCs w:val="20"/>
        </w:rPr>
        <w:t xml:space="preserve">plateforme d'informations sur l'alimentation et l'activité physique pour soutenir les personnes dans leur démarche ou projet de santé. </w:t>
      </w:r>
      <w:r w:rsidR="00E8379F" w:rsidRPr="00511A75">
        <w:rPr>
          <w:rFonts w:ascii="Calibri" w:eastAsia="Calibri" w:hAnsi="Calibri" w:cs="Calibri"/>
          <w:color w:val="323E4F" w:themeColor="text2" w:themeShade="BF"/>
          <w:sz w:val="20"/>
          <w:szCs w:val="20"/>
        </w:rPr>
        <w:t xml:space="preserve">Il </w:t>
      </w:r>
      <w:r w:rsidR="00E8379F">
        <w:rPr>
          <w:rFonts w:asciiTheme="minorHAnsi" w:eastAsia="OpenSans" w:hAnsiTheme="minorHAnsi" w:cs="OpenSans"/>
          <w:color w:val="323E4F" w:themeColor="text2" w:themeShade="BF"/>
          <w:kern w:val="0"/>
          <w:sz w:val="20"/>
          <w:szCs w:val="20"/>
        </w:rPr>
        <w:t xml:space="preserve">rejoint </w:t>
      </w:r>
      <w:r w:rsidR="00E8379F" w:rsidRPr="00511A75">
        <w:rPr>
          <w:rFonts w:asciiTheme="minorHAnsi" w:eastAsia="OpenSans" w:hAnsiTheme="minorHAnsi" w:cs="OpenSans"/>
          <w:color w:val="323E4F" w:themeColor="text2" w:themeShade="BF"/>
          <w:kern w:val="0"/>
          <w:sz w:val="20"/>
          <w:szCs w:val="20"/>
        </w:rPr>
        <w:t xml:space="preserve">les recommandations de l'OMS. </w:t>
      </w:r>
      <w:r w:rsidRPr="00511A75">
        <w:rPr>
          <w:rFonts w:ascii="Calibri" w:eastAsia="Calibri" w:hAnsi="Calibri" w:cs="Calibri"/>
          <w:color w:val="323E4F" w:themeColor="text2" w:themeShade="BF"/>
          <w:sz w:val="20"/>
          <w:szCs w:val="20"/>
        </w:rPr>
        <w:t xml:space="preserve">Il a pour objectif de transmettre des informations santé validées scientifiquement et accessibles au plus grand nombre. </w:t>
      </w:r>
      <w:r w:rsidRPr="00511A75">
        <w:rPr>
          <w:rFonts w:asciiTheme="minorHAnsi" w:eastAsia="OpenSans" w:hAnsiTheme="minorHAnsi" w:cs="OpenSans"/>
          <w:color w:val="323E4F" w:themeColor="text2" w:themeShade="BF"/>
          <w:kern w:val="0"/>
          <w:sz w:val="20"/>
          <w:szCs w:val="20"/>
        </w:rPr>
        <w:t>En effet, c</w:t>
      </w:r>
      <w:r w:rsidRPr="00511A75">
        <w:rPr>
          <w:rFonts w:asciiTheme="minorHAnsi" w:eastAsia="OpenSans-Bold" w:hAnsiTheme="minorHAnsi" w:cs="OpenSans-Bold"/>
          <w:color w:val="323E4F" w:themeColor="text2" w:themeShade="BF"/>
          <w:kern w:val="0"/>
          <w:sz w:val="20"/>
          <w:szCs w:val="20"/>
        </w:rPr>
        <w:t>ette vaste plateforme d'informations vise</w:t>
      </w:r>
      <w:r w:rsidRPr="00511A75">
        <w:rPr>
          <w:rFonts w:asciiTheme="minorHAnsi" w:eastAsia="OpenSans" w:hAnsiTheme="minorHAnsi" w:cs="OpenSans"/>
          <w:color w:val="323E4F" w:themeColor="text2" w:themeShade="BF"/>
          <w:kern w:val="0"/>
          <w:sz w:val="20"/>
          <w:szCs w:val="20"/>
        </w:rPr>
        <w:t xml:space="preserve"> à c</w:t>
      </w:r>
      <w:r w:rsidRPr="00511A75">
        <w:rPr>
          <w:rFonts w:asciiTheme="minorHAnsi" w:eastAsia="OpenSans-Bold" w:hAnsiTheme="minorHAnsi" w:cs="OpenSans-Bold"/>
          <w:color w:val="323E4F" w:themeColor="text2" w:themeShade="BF"/>
          <w:kern w:val="0"/>
          <w:sz w:val="20"/>
          <w:szCs w:val="20"/>
        </w:rPr>
        <w:t>ontribuer à développer plus de</w:t>
      </w:r>
      <w:r w:rsidRPr="00511A75">
        <w:rPr>
          <w:rFonts w:asciiTheme="minorHAnsi" w:eastAsia="OpenSans" w:hAnsiTheme="minorHAnsi" w:cs="OpenSans"/>
          <w:color w:val="323E4F" w:themeColor="text2" w:themeShade="BF"/>
          <w:kern w:val="0"/>
          <w:sz w:val="20"/>
          <w:szCs w:val="20"/>
        </w:rPr>
        <w:t xml:space="preserve"> </w:t>
      </w:r>
      <w:r w:rsidRPr="00511A75">
        <w:rPr>
          <w:rFonts w:asciiTheme="minorHAnsi" w:eastAsia="OpenSans-Bold" w:hAnsiTheme="minorHAnsi" w:cs="OpenSans-Bold"/>
          <w:color w:val="323E4F" w:themeColor="text2" w:themeShade="BF"/>
          <w:kern w:val="0"/>
          <w:sz w:val="20"/>
          <w:szCs w:val="20"/>
        </w:rPr>
        <w:t>pouvoir d’action</w:t>
      </w:r>
      <w:r w:rsidRPr="00511A75">
        <w:rPr>
          <w:rFonts w:asciiTheme="minorHAnsi" w:eastAsia="OpenSans" w:hAnsiTheme="minorHAnsi" w:cs="OpenSans"/>
          <w:color w:val="323E4F" w:themeColor="text2" w:themeShade="BF"/>
          <w:kern w:val="0"/>
          <w:sz w:val="20"/>
          <w:szCs w:val="20"/>
        </w:rPr>
        <w:t xml:space="preserve">, </w:t>
      </w:r>
      <w:r w:rsidRPr="00511A75">
        <w:rPr>
          <w:rFonts w:asciiTheme="minorHAnsi" w:eastAsia="OpenSans-Bold" w:hAnsiTheme="minorHAnsi" w:cs="OpenSans-Bold"/>
          <w:color w:val="323E4F" w:themeColor="text2" w:themeShade="BF"/>
          <w:kern w:val="0"/>
          <w:sz w:val="20"/>
          <w:szCs w:val="20"/>
        </w:rPr>
        <w:t>de décision</w:t>
      </w:r>
      <w:r w:rsidRPr="00511A75">
        <w:rPr>
          <w:rFonts w:asciiTheme="minorHAnsi" w:eastAsia="OpenSans" w:hAnsiTheme="minorHAnsi" w:cs="OpenSans"/>
          <w:color w:val="323E4F" w:themeColor="text2" w:themeShade="BF"/>
          <w:kern w:val="0"/>
          <w:sz w:val="20"/>
          <w:szCs w:val="20"/>
        </w:rPr>
        <w:t xml:space="preserve"> </w:t>
      </w:r>
      <w:r w:rsidRPr="00511A75">
        <w:rPr>
          <w:rFonts w:asciiTheme="minorHAnsi" w:eastAsia="OpenSans-Bold" w:hAnsiTheme="minorHAnsi" w:cs="OpenSans-Bold"/>
          <w:color w:val="323E4F" w:themeColor="text2" w:themeShade="BF"/>
          <w:kern w:val="0"/>
          <w:sz w:val="20"/>
          <w:szCs w:val="20"/>
        </w:rPr>
        <w:t>et d’influence sur son environnement</w:t>
      </w:r>
      <w:r w:rsidRPr="00511A75">
        <w:rPr>
          <w:rFonts w:asciiTheme="minorHAnsi" w:eastAsia="OpenSans" w:hAnsiTheme="minorHAnsi" w:cs="OpenSans"/>
          <w:color w:val="323E4F" w:themeColor="text2" w:themeShade="BF"/>
          <w:kern w:val="0"/>
          <w:sz w:val="20"/>
          <w:szCs w:val="20"/>
        </w:rPr>
        <w:t xml:space="preserve">, </w:t>
      </w:r>
      <w:r w:rsidRPr="00511A75">
        <w:rPr>
          <w:rFonts w:asciiTheme="minorHAnsi" w:eastAsia="OpenSans-Bold" w:hAnsiTheme="minorHAnsi" w:cs="OpenSans-Bold"/>
          <w:color w:val="323E4F" w:themeColor="text2" w:themeShade="BF"/>
          <w:kern w:val="0"/>
          <w:sz w:val="20"/>
          <w:szCs w:val="20"/>
        </w:rPr>
        <w:t>sur sa</w:t>
      </w:r>
      <w:r w:rsidRPr="00511A75">
        <w:rPr>
          <w:rFonts w:asciiTheme="minorHAnsi" w:eastAsia="OpenSans" w:hAnsiTheme="minorHAnsi" w:cs="OpenSans"/>
          <w:color w:val="323E4F" w:themeColor="text2" w:themeShade="BF"/>
          <w:kern w:val="0"/>
          <w:sz w:val="20"/>
          <w:szCs w:val="20"/>
        </w:rPr>
        <w:t xml:space="preserve"> </w:t>
      </w:r>
      <w:r w:rsidRPr="00511A75">
        <w:rPr>
          <w:rFonts w:asciiTheme="minorHAnsi" w:eastAsia="OpenSans-Bold" w:hAnsiTheme="minorHAnsi" w:cs="OpenSans-Bold"/>
          <w:color w:val="323E4F" w:themeColor="text2" w:themeShade="BF"/>
          <w:kern w:val="0"/>
          <w:sz w:val="20"/>
          <w:szCs w:val="20"/>
        </w:rPr>
        <w:t>vie et sa</w:t>
      </w:r>
      <w:r w:rsidRPr="00511A75">
        <w:rPr>
          <w:rFonts w:asciiTheme="minorHAnsi" w:eastAsia="OpenSans" w:hAnsiTheme="minorHAnsi" w:cs="OpenSans"/>
          <w:color w:val="323E4F" w:themeColor="text2" w:themeShade="BF"/>
          <w:kern w:val="0"/>
          <w:sz w:val="20"/>
          <w:szCs w:val="20"/>
        </w:rPr>
        <w:t xml:space="preserve"> </w:t>
      </w:r>
      <w:r w:rsidRPr="00511A75">
        <w:rPr>
          <w:rFonts w:asciiTheme="minorHAnsi" w:eastAsia="OpenSans-Bold" w:hAnsiTheme="minorHAnsi" w:cs="OpenSans-Bold"/>
          <w:color w:val="323E4F" w:themeColor="text2" w:themeShade="BF"/>
          <w:kern w:val="0"/>
          <w:sz w:val="20"/>
          <w:szCs w:val="20"/>
        </w:rPr>
        <w:t xml:space="preserve">santé. </w:t>
      </w:r>
      <w:r w:rsidRPr="00511A75">
        <w:rPr>
          <w:rFonts w:asciiTheme="minorHAnsi" w:eastAsia="OpenSans" w:hAnsiTheme="minorHAnsi" w:cs="OpenSans"/>
          <w:color w:val="323E4F" w:themeColor="text2" w:themeShade="BF"/>
          <w:kern w:val="0"/>
          <w:sz w:val="20"/>
          <w:szCs w:val="20"/>
        </w:rPr>
        <w:t xml:space="preserve">Pour atteindre ces objectifs, les informations présentées en ligne tentent de tenir compte des </w:t>
      </w:r>
      <w:r w:rsidRPr="00511A75">
        <w:rPr>
          <w:rFonts w:asciiTheme="minorHAnsi" w:eastAsia="OpenSans-Bold" w:hAnsiTheme="minorHAnsi" w:cs="OpenSans-Bold"/>
          <w:color w:val="323E4F" w:themeColor="text2" w:themeShade="BF"/>
          <w:kern w:val="0"/>
          <w:sz w:val="20"/>
          <w:szCs w:val="20"/>
        </w:rPr>
        <w:t>contextes de vie</w:t>
      </w:r>
      <w:r w:rsidRPr="00511A75">
        <w:rPr>
          <w:rFonts w:asciiTheme="minorHAnsi" w:eastAsia="OpenSans" w:hAnsiTheme="minorHAnsi" w:cs="OpenSans"/>
          <w:color w:val="323E4F" w:themeColor="text2" w:themeShade="BF"/>
          <w:kern w:val="0"/>
          <w:sz w:val="20"/>
          <w:szCs w:val="20"/>
        </w:rPr>
        <w:t xml:space="preserve"> des personnes et des </w:t>
      </w:r>
      <w:r w:rsidRPr="00511A75">
        <w:rPr>
          <w:rFonts w:asciiTheme="minorHAnsi" w:eastAsia="OpenSans-Bold" w:hAnsiTheme="minorHAnsi" w:cs="OpenSans-Bold"/>
          <w:color w:val="323E4F" w:themeColor="text2" w:themeShade="BF"/>
          <w:kern w:val="0"/>
          <w:sz w:val="20"/>
          <w:szCs w:val="20"/>
        </w:rPr>
        <w:t>déterminants de santé</w:t>
      </w:r>
      <w:r w:rsidRPr="00511A75">
        <w:rPr>
          <w:rFonts w:asciiTheme="minorHAnsi" w:eastAsia="OpenSans" w:hAnsiTheme="minorHAnsi" w:cs="OpenSans"/>
          <w:color w:val="323E4F" w:themeColor="text2" w:themeShade="BF"/>
          <w:kern w:val="0"/>
          <w:sz w:val="20"/>
          <w:szCs w:val="20"/>
        </w:rPr>
        <w:t xml:space="preserve"> en matière d’alimentation et d’activité physique.</w:t>
      </w:r>
      <w:r w:rsidR="00511A75" w:rsidRPr="00511A75">
        <w:rPr>
          <w:rFonts w:asciiTheme="minorHAnsi" w:hAnsiTheme="minorHAnsi"/>
          <w:color w:val="323E4F" w:themeColor="text2" w:themeShade="BF"/>
          <w:sz w:val="20"/>
          <w:szCs w:val="20"/>
        </w:rPr>
        <w:t xml:space="preserve"> </w:t>
      </w:r>
      <w:r w:rsidR="00D92704" w:rsidRPr="00511A75">
        <w:rPr>
          <w:rFonts w:ascii="Calibri" w:eastAsia="Calibri" w:hAnsi="Calibri" w:cs="Calibri"/>
          <w:color w:val="323E4F" w:themeColor="text2" w:themeShade="BF"/>
          <w:sz w:val="20"/>
          <w:szCs w:val="20"/>
        </w:rPr>
        <w:t>Le projet est une initiative de l’asbl Question Santé avec le soutien de la </w:t>
      </w:r>
      <w:hyperlink r:id="rId6" w:tgtFrame="_blank" w:history="1">
        <w:r w:rsidR="00D92704" w:rsidRPr="00511A75">
          <w:rPr>
            <w:rStyle w:val="Lienhypertexte"/>
            <w:rFonts w:ascii="Calibri" w:eastAsia="Calibri" w:hAnsi="Calibri" w:cs="Calibri"/>
            <w:color w:val="323E4F" w:themeColor="text2" w:themeShade="BF"/>
            <w:sz w:val="20"/>
            <w:szCs w:val="20"/>
          </w:rPr>
          <w:t>Wallonie</w:t>
        </w:r>
      </w:hyperlink>
      <w:r w:rsidR="00D92704" w:rsidRPr="00511A75">
        <w:rPr>
          <w:rFonts w:ascii="Calibri" w:eastAsia="Calibri" w:hAnsi="Calibri" w:cs="Calibri"/>
          <w:color w:val="323E4F" w:themeColor="text2" w:themeShade="BF"/>
          <w:sz w:val="20"/>
          <w:szCs w:val="20"/>
        </w:rPr>
        <w:t>, la </w:t>
      </w:r>
      <w:hyperlink r:id="rId7" w:tgtFrame="_blank" w:history="1">
        <w:r w:rsidR="00D92704" w:rsidRPr="00511A75">
          <w:rPr>
            <w:rStyle w:val="Lienhypertexte"/>
            <w:rFonts w:ascii="Calibri" w:eastAsia="Calibri" w:hAnsi="Calibri" w:cs="Calibri"/>
            <w:color w:val="323E4F" w:themeColor="text2" w:themeShade="BF"/>
            <w:sz w:val="20"/>
            <w:szCs w:val="20"/>
          </w:rPr>
          <w:t>COCOF</w:t>
        </w:r>
      </w:hyperlink>
      <w:r w:rsidR="00D92704" w:rsidRPr="00511A75">
        <w:rPr>
          <w:rFonts w:ascii="Calibri" w:eastAsia="Calibri" w:hAnsi="Calibri" w:cs="Calibri"/>
          <w:color w:val="323E4F" w:themeColor="text2" w:themeShade="BF"/>
          <w:sz w:val="20"/>
          <w:szCs w:val="20"/>
        </w:rPr>
        <w:t> et l'</w:t>
      </w:r>
      <w:hyperlink r:id="rId8" w:tgtFrame="_blank" w:history="1">
        <w:r w:rsidR="00D92704" w:rsidRPr="00511A75">
          <w:rPr>
            <w:rStyle w:val="Lienhypertexte"/>
            <w:rFonts w:ascii="Calibri" w:eastAsia="Calibri" w:hAnsi="Calibri" w:cs="Calibri"/>
            <w:color w:val="323E4F" w:themeColor="text2" w:themeShade="BF"/>
            <w:sz w:val="20"/>
            <w:szCs w:val="20"/>
          </w:rPr>
          <w:t>ONE</w:t>
        </w:r>
      </w:hyperlink>
      <w:r w:rsidR="00D92704" w:rsidRPr="00511A75">
        <w:rPr>
          <w:rFonts w:ascii="Calibri" w:eastAsia="Calibri" w:hAnsi="Calibri" w:cs="Calibri"/>
          <w:color w:val="323E4F" w:themeColor="text2" w:themeShade="BF"/>
          <w:sz w:val="20"/>
          <w:szCs w:val="20"/>
        </w:rPr>
        <w:t>. </w:t>
      </w:r>
    </w:p>
    <w:p w14:paraId="17FE9567" w14:textId="77777777" w:rsidR="00D92704" w:rsidRPr="00584F09" w:rsidRDefault="00D92704" w:rsidP="00D92704">
      <w:pPr>
        <w:pStyle w:val="WW-Standard1"/>
        <w:jc w:val="both"/>
        <w:rPr>
          <w:rFonts w:ascii="Calibri" w:eastAsia="Calibri" w:hAnsi="Calibri" w:cs="Calibri"/>
          <w:color w:val="44546A" w:themeColor="text2"/>
          <w:sz w:val="20"/>
          <w:szCs w:val="20"/>
        </w:rPr>
      </w:pPr>
    </w:p>
    <w:p w14:paraId="1CB66012" w14:textId="77777777" w:rsidR="00D92704" w:rsidRPr="00584F09" w:rsidRDefault="00D92704" w:rsidP="00D92704">
      <w:pPr>
        <w:pStyle w:val="WW-Standard1"/>
        <w:jc w:val="both"/>
        <w:rPr>
          <w:rFonts w:ascii="Calibri" w:eastAsia="Calibri" w:hAnsi="Calibri" w:cs="Calibri"/>
          <w:b/>
          <w:color w:val="44546A" w:themeColor="text2"/>
          <w:sz w:val="20"/>
          <w:szCs w:val="20"/>
        </w:rPr>
      </w:pPr>
      <w:r w:rsidRPr="00584F09">
        <w:rPr>
          <w:rFonts w:ascii="Calibri" w:eastAsia="Calibri" w:hAnsi="Calibri" w:cs="Calibri"/>
          <w:b/>
          <w:color w:val="44546A" w:themeColor="text2"/>
          <w:sz w:val="20"/>
          <w:szCs w:val="20"/>
        </w:rPr>
        <w:t>A propos de Question Santé</w:t>
      </w:r>
    </w:p>
    <w:p w14:paraId="1B90493D" w14:textId="77777777" w:rsidR="00D92704" w:rsidRPr="00584F09" w:rsidRDefault="00D92704" w:rsidP="00D92704">
      <w:pPr>
        <w:pStyle w:val="WW-Standard1"/>
        <w:jc w:val="both"/>
        <w:rPr>
          <w:rFonts w:ascii="Calibri" w:eastAsia="Calibri" w:hAnsi="Calibri" w:cs="Calibri"/>
          <w:color w:val="44546A" w:themeColor="text2"/>
          <w:sz w:val="20"/>
          <w:szCs w:val="20"/>
        </w:rPr>
      </w:pPr>
      <w:r w:rsidRPr="00584F09">
        <w:rPr>
          <w:rFonts w:ascii="Calibri" w:eastAsia="Calibri" w:hAnsi="Calibri" w:cs="Calibri"/>
          <w:color w:val="44546A" w:themeColor="text2"/>
          <w:sz w:val="20"/>
          <w:szCs w:val="20"/>
        </w:rPr>
        <w:t>L’asbl Question Santé met en débat les enjeux individuels et collectifs de la santé et les traduit en projets et outils, accessibles à des publics variés. Elle est un acteur reconnu dans le domaine de la santé, en matière d’information, d’éducation, d’animation, de gestion de projet et de communication. Intégrée dans de multiples réseaux d’acteurs institutionnels et de terrain, Question Santé s’appuie sur une équipe pluridisciplinaire, à l’écoute des besoins et des évolutions sociétales.</w:t>
      </w:r>
    </w:p>
    <w:p w14:paraId="06169F25" w14:textId="77777777" w:rsidR="00070B48" w:rsidRDefault="00070B48" w:rsidP="00C65BEE">
      <w:pPr>
        <w:rPr>
          <w:lang w:val="fr-FR"/>
        </w:rPr>
      </w:pPr>
    </w:p>
    <w:p w14:paraId="66D081E1" w14:textId="77777777" w:rsidR="00C90259" w:rsidRDefault="00C90259" w:rsidP="00C65BEE">
      <w:pPr>
        <w:rPr>
          <w:lang w:val="fr-FR"/>
        </w:rPr>
      </w:pPr>
    </w:p>
    <w:p w14:paraId="4E4F00E0" w14:textId="77777777" w:rsidR="00C90259" w:rsidRDefault="00C90259" w:rsidP="00C90259">
      <w:pPr>
        <w:pStyle w:val="WW-Standard1"/>
        <w:jc w:val="both"/>
        <w:rPr>
          <w:rFonts w:ascii="Calibri" w:eastAsia="Calibri" w:hAnsi="Calibri" w:cs="Calibri"/>
          <w:b/>
          <w:bCs/>
          <w:sz w:val="20"/>
          <w:szCs w:val="20"/>
        </w:rPr>
      </w:pPr>
      <w:r>
        <w:rPr>
          <w:rFonts w:ascii="Calibri" w:eastAsia="Calibri" w:hAnsi="Calibri" w:cs="Calibri"/>
          <w:b/>
          <w:bCs/>
          <w:sz w:val="20"/>
          <w:szCs w:val="20"/>
        </w:rPr>
        <w:t>Contact presse :</w:t>
      </w:r>
    </w:p>
    <w:tbl>
      <w:tblPr>
        <w:tblStyle w:val="TableNormal"/>
        <w:tblW w:w="95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16"/>
        <w:gridCol w:w="4818"/>
      </w:tblGrid>
      <w:tr w:rsidR="00C90259" w14:paraId="0414E533" w14:textId="77777777" w:rsidTr="00705874">
        <w:trPr>
          <w:trHeight w:val="220"/>
        </w:trPr>
        <w:tc>
          <w:tcPr>
            <w:tcW w:w="4716" w:type="dxa"/>
            <w:tcBorders>
              <w:top w:val="nil"/>
              <w:left w:val="nil"/>
              <w:bottom w:val="nil"/>
              <w:right w:val="nil"/>
            </w:tcBorders>
            <w:shd w:val="clear" w:color="auto" w:fill="auto"/>
            <w:tcMar>
              <w:top w:w="80" w:type="dxa"/>
              <w:left w:w="80" w:type="dxa"/>
              <w:bottom w:w="80" w:type="dxa"/>
              <w:right w:w="80" w:type="dxa"/>
            </w:tcMar>
          </w:tcPr>
          <w:p w14:paraId="47E167B1" w14:textId="77777777" w:rsidR="00C90259" w:rsidRDefault="00C90259" w:rsidP="00705874">
            <w:pPr>
              <w:pStyle w:val="WW-Standard1"/>
              <w:jc w:val="both"/>
            </w:pPr>
            <w:r>
              <w:rPr>
                <w:rFonts w:ascii="Calibri" w:eastAsia="Calibri" w:hAnsi="Calibri" w:cs="Calibri"/>
              </w:rPr>
              <w:t>Laurence Côte</w:t>
            </w:r>
          </w:p>
        </w:tc>
        <w:tc>
          <w:tcPr>
            <w:tcW w:w="4818" w:type="dxa"/>
            <w:tcBorders>
              <w:top w:val="nil"/>
              <w:left w:val="nil"/>
              <w:bottom w:val="nil"/>
              <w:right w:val="nil"/>
            </w:tcBorders>
            <w:shd w:val="clear" w:color="auto" w:fill="auto"/>
            <w:tcMar>
              <w:top w:w="80" w:type="dxa"/>
              <w:left w:w="80" w:type="dxa"/>
              <w:bottom w:w="80" w:type="dxa"/>
              <w:right w:w="80" w:type="dxa"/>
            </w:tcMar>
          </w:tcPr>
          <w:p w14:paraId="2D53D4BB" w14:textId="77777777" w:rsidR="00C90259" w:rsidRDefault="00C90259" w:rsidP="00705874">
            <w:pPr>
              <w:pStyle w:val="TableContentsuseruser"/>
              <w:jc w:val="both"/>
            </w:pPr>
            <w:r>
              <w:rPr>
                <w:rFonts w:ascii="Calibri" w:eastAsia="Calibri" w:hAnsi="Calibri" w:cs="Calibri"/>
              </w:rPr>
              <w:t>Question Santé asbl</w:t>
            </w:r>
          </w:p>
        </w:tc>
      </w:tr>
      <w:tr w:rsidR="00C90259" w14:paraId="7F645251" w14:textId="77777777" w:rsidTr="00705874">
        <w:trPr>
          <w:trHeight w:val="220"/>
        </w:trPr>
        <w:tc>
          <w:tcPr>
            <w:tcW w:w="4716" w:type="dxa"/>
            <w:tcBorders>
              <w:top w:val="nil"/>
              <w:left w:val="nil"/>
              <w:bottom w:val="nil"/>
              <w:right w:val="nil"/>
            </w:tcBorders>
            <w:shd w:val="clear" w:color="auto" w:fill="auto"/>
            <w:tcMar>
              <w:top w:w="80" w:type="dxa"/>
              <w:left w:w="80" w:type="dxa"/>
              <w:bottom w:w="80" w:type="dxa"/>
              <w:right w:w="80" w:type="dxa"/>
            </w:tcMar>
          </w:tcPr>
          <w:p w14:paraId="30A99225" w14:textId="77777777" w:rsidR="00C90259" w:rsidRDefault="00C90259" w:rsidP="00705874">
            <w:pPr>
              <w:pStyle w:val="WW-Standard1"/>
              <w:jc w:val="both"/>
            </w:pPr>
            <w:r>
              <w:rPr>
                <w:rFonts w:ascii="Calibri" w:eastAsia="Calibri" w:hAnsi="Calibri" w:cs="Calibri"/>
              </w:rPr>
              <w:t>Chargée de Communication</w:t>
            </w:r>
          </w:p>
        </w:tc>
        <w:tc>
          <w:tcPr>
            <w:tcW w:w="4818" w:type="dxa"/>
            <w:tcBorders>
              <w:top w:val="nil"/>
              <w:left w:val="nil"/>
              <w:bottom w:val="nil"/>
              <w:right w:val="nil"/>
            </w:tcBorders>
            <w:shd w:val="clear" w:color="auto" w:fill="auto"/>
            <w:tcMar>
              <w:top w:w="80" w:type="dxa"/>
              <w:left w:w="80" w:type="dxa"/>
              <w:bottom w:w="80" w:type="dxa"/>
              <w:right w:w="80" w:type="dxa"/>
            </w:tcMar>
          </w:tcPr>
          <w:p w14:paraId="74586D41" w14:textId="77777777" w:rsidR="00C90259" w:rsidRDefault="00C90259" w:rsidP="00705874">
            <w:pPr>
              <w:pStyle w:val="TableContentsuseruser"/>
              <w:jc w:val="both"/>
            </w:pPr>
            <w:r>
              <w:rPr>
                <w:rFonts w:ascii="Calibri" w:eastAsia="Calibri" w:hAnsi="Calibri" w:cs="Calibri"/>
              </w:rPr>
              <w:t>Rue du Viaduc 72</w:t>
            </w:r>
          </w:p>
        </w:tc>
      </w:tr>
      <w:tr w:rsidR="00C90259" w14:paraId="399FB347" w14:textId="77777777" w:rsidTr="00705874">
        <w:trPr>
          <w:trHeight w:val="220"/>
        </w:trPr>
        <w:tc>
          <w:tcPr>
            <w:tcW w:w="4716" w:type="dxa"/>
            <w:tcBorders>
              <w:top w:val="nil"/>
              <w:left w:val="nil"/>
              <w:bottom w:val="nil"/>
              <w:right w:val="nil"/>
            </w:tcBorders>
            <w:shd w:val="clear" w:color="auto" w:fill="auto"/>
            <w:tcMar>
              <w:top w:w="80" w:type="dxa"/>
              <w:left w:w="80" w:type="dxa"/>
              <w:bottom w:w="80" w:type="dxa"/>
              <w:right w:w="80" w:type="dxa"/>
            </w:tcMar>
          </w:tcPr>
          <w:p w14:paraId="46B6E96F" w14:textId="77777777" w:rsidR="00C90259" w:rsidRPr="00D87DF3" w:rsidRDefault="00C90259" w:rsidP="00705874">
            <w:pPr>
              <w:pStyle w:val="WW-Standard1"/>
              <w:jc w:val="both"/>
              <w:rPr>
                <w:u w:val="single"/>
              </w:rPr>
            </w:pPr>
            <w:r w:rsidRPr="00D87DF3">
              <w:rPr>
                <w:rFonts w:ascii="Calibri" w:eastAsia="Calibri" w:hAnsi="Calibri" w:cs="Calibri"/>
                <w:b/>
                <w:bCs/>
                <w:color w:val="36C4CB"/>
                <w:u w:val="single"/>
              </w:rPr>
              <w:t>laurence@questionsante.org</w:t>
            </w:r>
          </w:p>
        </w:tc>
        <w:tc>
          <w:tcPr>
            <w:tcW w:w="4818" w:type="dxa"/>
            <w:tcBorders>
              <w:top w:val="nil"/>
              <w:left w:val="nil"/>
              <w:bottom w:val="nil"/>
              <w:right w:val="nil"/>
            </w:tcBorders>
            <w:shd w:val="clear" w:color="auto" w:fill="auto"/>
            <w:tcMar>
              <w:top w:w="80" w:type="dxa"/>
              <w:left w:w="80" w:type="dxa"/>
              <w:bottom w:w="80" w:type="dxa"/>
              <w:right w:w="80" w:type="dxa"/>
            </w:tcMar>
          </w:tcPr>
          <w:p w14:paraId="72261279" w14:textId="77777777" w:rsidR="00C90259" w:rsidRDefault="00C90259" w:rsidP="00705874">
            <w:pPr>
              <w:pStyle w:val="TableContentsuseruser"/>
              <w:jc w:val="both"/>
            </w:pPr>
            <w:r>
              <w:rPr>
                <w:rFonts w:ascii="Calibri" w:eastAsia="Calibri" w:hAnsi="Calibri" w:cs="Calibri"/>
              </w:rPr>
              <w:t>1050 Bruxelles - Belgique</w:t>
            </w:r>
          </w:p>
        </w:tc>
      </w:tr>
      <w:tr w:rsidR="00C90259" w14:paraId="1C753773" w14:textId="77777777" w:rsidTr="00705874">
        <w:trPr>
          <w:trHeight w:val="220"/>
        </w:trPr>
        <w:tc>
          <w:tcPr>
            <w:tcW w:w="4716" w:type="dxa"/>
            <w:tcBorders>
              <w:top w:val="nil"/>
              <w:left w:val="nil"/>
              <w:bottom w:val="nil"/>
              <w:right w:val="nil"/>
            </w:tcBorders>
            <w:shd w:val="clear" w:color="auto" w:fill="auto"/>
            <w:tcMar>
              <w:top w:w="80" w:type="dxa"/>
              <w:left w:w="80" w:type="dxa"/>
              <w:bottom w:w="80" w:type="dxa"/>
              <w:right w:w="80" w:type="dxa"/>
            </w:tcMar>
          </w:tcPr>
          <w:p w14:paraId="3EAD866E" w14:textId="77777777" w:rsidR="00C90259" w:rsidRDefault="00C90259" w:rsidP="00705874">
            <w:pPr>
              <w:pStyle w:val="TableContentsuseruser"/>
              <w:jc w:val="both"/>
            </w:pPr>
            <w:r>
              <w:rPr>
                <w:rFonts w:ascii="Calibri" w:eastAsia="Calibri" w:hAnsi="Calibri" w:cs="Calibri"/>
              </w:rPr>
              <w:t>+32 2 512 41 74</w:t>
            </w:r>
          </w:p>
        </w:tc>
        <w:tc>
          <w:tcPr>
            <w:tcW w:w="4818" w:type="dxa"/>
            <w:tcBorders>
              <w:top w:val="nil"/>
              <w:left w:val="nil"/>
              <w:bottom w:val="nil"/>
              <w:right w:val="nil"/>
            </w:tcBorders>
            <w:shd w:val="clear" w:color="auto" w:fill="auto"/>
            <w:tcMar>
              <w:top w:w="80" w:type="dxa"/>
              <w:left w:w="80" w:type="dxa"/>
              <w:bottom w:w="80" w:type="dxa"/>
              <w:right w:w="80" w:type="dxa"/>
            </w:tcMar>
          </w:tcPr>
          <w:p w14:paraId="220B096C" w14:textId="77777777" w:rsidR="00C90259" w:rsidRDefault="00C90259" w:rsidP="00705874"/>
        </w:tc>
      </w:tr>
    </w:tbl>
    <w:p w14:paraId="68137A7D" w14:textId="77777777" w:rsidR="00C90259" w:rsidRPr="00D92704" w:rsidRDefault="00C90259" w:rsidP="00C65BEE">
      <w:pPr>
        <w:rPr>
          <w:lang w:val="fr-FR"/>
        </w:rPr>
      </w:pPr>
    </w:p>
    <w:sectPr w:rsidR="00C90259" w:rsidRPr="00D92704" w:rsidSect="005E16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enSans">
    <w:charset w:val="00"/>
    <w:family w:val="swiss"/>
    <w:pitch w:val="default"/>
  </w:font>
  <w:font w:name="OpenSans-Bold">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EE"/>
    <w:rsid w:val="000251DF"/>
    <w:rsid w:val="00033655"/>
    <w:rsid w:val="00070B48"/>
    <w:rsid w:val="000F2D29"/>
    <w:rsid w:val="000F32CB"/>
    <w:rsid w:val="00104A6F"/>
    <w:rsid w:val="001301BE"/>
    <w:rsid w:val="0015247E"/>
    <w:rsid w:val="001557DF"/>
    <w:rsid w:val="001945DF"/>
    <w:rsid w:val="001B736D"/>
    <w:rsid w:val="001F592C"/>
    <w:rsid w:val="002055F1"/>
    <w:rsid w:val="00237299"/>
    <w:rsid w:val="00262E31"/>
    <w:rsid w:val="00263D15"/>
    <w:rsid w:val="002949C1"/>
    <w:rsid w:val="00295ED6"/>
    <w:rsid w:val="002C74AD"/>
    <w:rsid w:val="002E34D3"/>
    <w:rsid w:val="0033325C"/>
    <w:rsid w:val="00337B49"/>
    <w:rsid w:val="003502F9"/>
    <w:rsid w:val="0037587A"/>
    <w:rsid w:val="003A086F"/>
    <w:rsid w:val="003C7E8F"/>
    <w:rsid w:val="003D0850"/>
    <w:rsid w:val="003F1184"/>
    <w:rsid w:val="00403C51"/>
    <w:rsid w:val="00442489"/>
    <w:rsid w:val="00482885"/>
    <w:rsid w:val="004901CF"/>
    <w:rsid w:val="00511A75"/>
    <w:rsid w:val="00515831"/>
    <w:rsid w:val="00525845"/>
    <w:rsid w:val="00543C96"/>
    <w:rsid w:val="00554343"/>
    <w:rsid w:val="00584F09"/>
    <w:rsid w:val="005B06A3"/>
    <w:rsid w:val="005E164B"/>
    <w:rsid w:val="0068257A"/>
    <w:rsid w:val="006959C8"/>
    <w:rsid w:val="006F33A1"/>
    <w:rsid w:val="00716040"/>
    <w:rsid w:val="007175A5"/>
    <w:rsid w:val="00723AA8"/>
    <w:rsid w:val="0073249C"/>
    <w:rsid w:val="007456D5"/>
    <w:rsid w:val="007B701A"/>
    <w:rsid w:val="007C1C48"/>
    <w:rsid w:val="007C3475"/>
    <w:rsid w:val="00817645"/>
    <w:rsid w:val="00824131"/>
    <w:rsid w:val="00843FB6"/>
    <w:rsid w:val="00852BD3"/>
    <w:rsid w:val="00926ECD"/>
    <w:rsid w:val="009416F1"/>
    <w:rsid w:val="009643F5"/>
    <w:rsid w:val="00990194"/>
    <w:rsid w:val="009956F4"/>
    <w:rsid w:val="009B597F"/>
    <w:rsid w:val="009B7C39"/>
    <w:rsid w:val="009F5043"/>
    <w:rsid w:val="00A3321F"/>
    <w:rsid w:val="00A65984"/>
    <w:rsid w:val="00A75F85"/>
    <w:rsid w:val="00AC561B"/>
    <w:rsid w:val="00AE236C"/>
    <w:rsid w:val="00B15B7D"/>
    <w:rsid w:val="00B220BE"/>
    <w:rsid w:val="00B3089F"/>
    <w:rsid w:val="00B62EE6"/>
    <w:rsid w:val="00B83B8F"/>
    <w:rsid w:val="00B85E4D"/>
    <w:rsid w:val="00BA0F96"/>
    <w:rsid w:val="00BC6834"/>
    <w:rsid w:val="00C20457"/>
    <w:rsid w:val="00C27052"/>
    <w:rsid w:val="00C65BEE"/>
    <w:rsid w:val="00C90259"/>
    <w:rsid w:val="00CA11F8"/>
    <w:rsid w:val="00CF6CCC"/>
    <w:rsid w:val="00D2110D"/>
    <w:rsid w:val="00D46740"/>
    <w:rsid w:val="00D50735"/>
    <w:rsid w:val="00D63900"/>
    <w:rsid w:val="00D81187"/>
    <w:rsid w:val="00D92704"/>
    <w:rsid w:val="00DF14C9"/>
    <w:rsid w:val="00E34A8E"/>
    <w:rsid w:val="00E3676E"/>
    <w:rsid w:val="00E51F4A"/>
    <w:rsid w:val="00E8379F"/>
    <w:rsid w:val="00E83CD5"/>
    <w:rsid w:val="00E8692B"/>
    <w:rsid w:val="00E97159"/>
    <w:rsid w:val="00EA0230"/>
    <w:rsid w:val="00EA3F48"/>
    <w:rsid w:val="00EB3214"/>
    <w:rsid w:val="00EC3D60"/>
    <w:rsid w:val="00F51871"/>
    <w:rsid w:val="00FD062F"/>
    <w:rsid w:val="00FD32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BEC49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5BEE"/>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W-Standard1">
    <w:name w:val="WW-Standard1"/>
    <w:rsid w:val="00C65BEE"/>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3"/>
      <w:u w:color="000000"/>
      <w:bdr w:val="nil"/>
      <w:lang w:eastAsia="fr-FR"/>
    </w:rPr>
  </w:style>
  <w:style w:type="table" w:styleId="Grilledutableau">
    <w:name w:val="Table Grid"/>
    <w:basedOn w:val="TableauNormal"/>
    <w:uiPriority w:val="39"/>
    <w:rsid w:val="00C65BEE"/>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D92704"/>
    <w:rPr>
      <w:u w:val="single"/>
    </w:rPr>
  </w:style>
  <w:style w:type="paragraph" w:customStyle="1" w:styleId="WW-Standard">
    <w:name w:val="WW-Standard"/>
    <w:rsid w:val="00D92704"/>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3"/>
      <w:u w:color="000000"/>
      <w:bdr w:val="nil"/>
      <w:lang w:eastAsia="fr-FR"/>
    </w:rPr>
  </w:style>
  <w:style w:type="character" w:styleId="Lienhypertextesuivivisit">
    <w:name w:val="FollowedHyperlink"/>
    <w:basedOn w:val="Policepardfaut"/>
    <w:uiPriority w:val="99"/>
    <w:semiHidden/>
    <w:unhideWhenUsed/>
    <w:rsid w:val="00263D15"/>
    <w:rPr>
      <w:color w:val="954F72" w:themeColor="followedHyperlink"/>
      <w:u w:val="single"/>
    </w:rPr>
  </w:style>
  <w:style w:type="paragraph" w:customStyle="1" w:styleId="Textbody">
    <w:name w:val="Text body"/>
    <w:basedOn w:val="Normal"/>
    <w:rsid w:val="002E34D3"/>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textAlignment w:val="baseline"/>
    </w:pPr>
    <w:rPr>
      <w:rFonts w:eastAsia="SimSun" w:cs="Lucida Sans"/>
      <w:kern w:val="3"/>
      <w:bdr w:val="none" w:sz="0" w:space="0" w:color="auto"/>
      <w:lang w:val="fr-BE" w:eastAsia="zh-CN" w:bidi="hi-IN"/>
    </w:rPr>
  </w:style>
  <w:style w:type="table" w:customStyle="1" w:styleId="TableNormal">
    <w:name w:val="Table Normal"/>
    <w:rsid w:val="00C90259"/>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TableContentsuseruser">
    <w:name w:val="Table Contents (user) (user)"/>
    <w:rsid w:val="00C90259"/>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3"/>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12767">
      <w:bodyDiv w:val="1"/>
      <w:marLeft w:val="0"/>
      <w:marRight w:val="0"/>
      <w:marTop w:val="0"/>
      <w:marBottom w:val="0"/>
      <w:divBdr>
        <w:top w:val="none" w:sz="0" w:space="0" w:color="auto"/>
        <w:left w:val="none" w:sz="0" w:space="0" w:color="auto"/>
        <w:bottom w:val="none" w:sz="0" w:space="0" w:color="auto"/>
        <w:right w:val="none" w:sz="0" w:space="0" w:color="auto"/>
      </w:divBdr>
    </w:div>
    <w:div w:id="1494644936">
      <w:bodyDiv w:val="1"/>
      <w:marLeft w:val="0"/>
      <w:marRight w:val="0"/>
      <w:marTop w:val="0"/>
      <w:marBottom w:val="0"/>
      <w:divBdr>
        <w:top w:val="none" w:sz="0" w:space="0" w:color="auto"/>
        <w:left w:val="none" w:sz="0" w:space="0" w:color="auto"/>
        <w:bottom w:val="none" w:sz="0" w:space="0" w:color="auto"/>
        <w:right w:val="none" w:sz="0" w:space="0" w:color="auto"/>
      </w:divBdr>
    </w:div>
    <w:div w:id="2059670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stionsante.org/index.php?subid=5604&amp;option=com_acymailing&amp;ctrl=url&amp;urlid=832&amp;mailid=175" TargetMode="External"/><Relationship Id="rId3" Type="http://schemas.openxmlformats.org/officeDocument/2006/relationships/webSettings" Target="webSettings.xml"/><Relationship Id="rId7" Type="http://schemas.openxmlformats.org/officeDocument/2006/relationships/hyperlink" Target="http://www.questionsante.org/index.php?subid=5604&amp;option=com_acymailing&amp;ctrl=url&amp;urlid=831&amp;mailid=1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ionsante.org/index.php?subid=5604&amp;option=com_acymailing&amp;ctrl=url&amp;urlid=830&amp;mailid=175" TargetMode="External"/><Relationship Id="rId5" Type="http://schemas.openxmlformats.org/officeDocument/2006/relationships/hyperlink" Target="http://www.mangerbouger.be/ecole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4415</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Question Santé asbl</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dc:creator>
  <cp:keywords/>
  <dc:description/>
  <cp:lastModifiedBy>Sugero, Maria</cp:lastModifiedBy>
  <cp:revision>2</cp:revision>
  <dcterms:created xsi:type="dcterms:W3CDTF">2017-05-29T13:40:00Z</dcterms:created>
  <dcterms:modified xsi:type="dcterms:W3CDTF">2017-05-29T13:40:00Z</dcterms:modified>
</cp:coreProperties>
</file>